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99274F" w14:textId="77777777" w:rsidR="005D4D19" w:rsidRPr="00BD329E" w:rsidRDefault="005D4D19" w:rsidP="005D4D19">
      <w:pPr>
        <w:autoSpaceDE w:val="0"/>
        <w:autoSpaceDN w:val="0"/>
        <w:adjustRightInd w:val="0"/>
        <w:spacing w:line="360" w:lineRule="auto"/>
        <w:outlineLvl w:val="0"/>
        <w:rPr>
          <w:rFonts w:ascii="Arial" w:hAnsi="Arial" w:cs="Arial"/>
          <w:b/>
          <w:bCs/>
          <w:sz w:val="32"/>
          <w:szCs w:val="32"/>
        </w:rPr>
      </w:pPr>
      <w:r w:rsidRPr="00BD329E">
        <w:rPr>
          <w:rFonts w:ascii="Arial" w:hAnsi="Arial" w:cs="Arial"/>
          <w:b/>
          <w:bCs/>
          <w:sz w:val="32"/>
          <w:szCs w:val="32"/>
        </w:rPr>
        <w:t>A. ÚVOD</w:t>
      </w:r>
    </w:p>
    <w:p w14:paraId="437A80EA" w14:textId="20639E3A" w:rsidR="005D4D19" w:rsidRPr="00E16AC6" w:rsidRDefault="00E16AC6" w:rsidP="005D4D19">
      <w:pPr>
        <w:autoSpaceDE w:val="0"/>
        <w:autoSpaceDN w:val="0"/>
        <w:adjustRightInd w:val="0"/>
        <w:spacing w:line="360" w:lineRule="auto"/>
        <w:rPr>
          <w:rFonts w:ascii="Arial" w:hAnsi="Arial" w:cs="Arial"/>
          <w:color w:val="FF0000"/>
          <w:highlight w:val="yellow"/>
        </w:rPr>
      </w:pPr>
      <w:r w:rsidRPr="00E16AC6">
        <w:rPr>
          <w:rFonts w:ascii="Arial" w:hAnsi="Arial" w:cs="Arial"/>
        </w:rPr>
        <w:t xml:space="preserve">Projektová dokumentace řeší </w:t>
      </w:r>
      <w:r>
        <w:rPr>
          <w:rFonts w:ascii="Arial" w:hAnsi="Arial" w:cs="Arial"/>
        </w:rPr>
        <w:t xml:space="preserve">rovnotlaké větrání učeben, podtlakové větrání sociálního zařízení </w:t>
      </w:r>
      <w:r w:rsidRPr="00E16AC6">
        <w:rPr>
          <w:rFonts w:ascii="Arial" w:hAnsi="Arial" w:cs="Arial"/>
        </w:rPr>
        <w:t>půdní vestavby</w:t>
      </w:r>
      <w:r>
        <w:rPr>
          <w:rFonts w:ascii="Arial" w:hAnsi="Arial" w:cs="Arial"/>
        </w:rPr>
        <w:t xml:space="preserve"> a větrání CHÚC </w:t>
      </w:r>
      <w:r w:rsidRPr="00E16AC6">
        <w:rPr>
          <w:rFonts w:ascii="Arial" w:hAnsi="Arial" w:cs="Arial"/>
        </w:rPr>
        <w:t>v Základní škole Jarov.</w:t>
      </w:r>
    </w:p>
    <w:p w14:paraId="3133D2E4" w14:textId="77777777" w:rsidR="00B4652A" w:rsidRPr="00BD329E" w:rsidRDefault="00B4652A" w:rsidP="00B4652A">
      <w:pPr>
        <w:autoSpaceDE w:val="0"/>
        <w:autoSpaceDN w:val="0"/>
        <w:adjustRightInd w:val="0"/>
        <w:spacing w:line="360" w:lineRule="auto"/>
        <w:outlineLvl w:val="0"/>
        <w:rPr>
          <w:rFonts w:ascii="Arial" w:hAnsi="Arial" w:cs="Arial"/>
          <w:b/>
          <w:bCs/>
          <w:sz w:val="32"/>
          <w:szCs w:val="32"/>
        </w:rPr>
      </w:pPr>
      <w:r w:rsidRPr="00BD329E">
        <w:rPr>
          <w:rFonts w:ascii="Arial" w:hAnsi="Arial" w:cs="Arial"/>
          <w:b/>
          <w:bCs/>
          <w:sz w:val="32"/>
          <w:szCs w:val="32"/>
        </w:rPr>
        <w:t>B. ÚVODNÍ ÚDAJE</w:t>
      </w:r>
    </w:p>
    <w:p w14:paraId="387B83BF" w14:textId="77777777" w:rsidR="00E16AC6" w:rsidRPr="00E16AC6" w:rsidRDefault="00E16AC6" w:rsidP="00E16AC6">
      <w:pPr>
        <w:autoSpaceDE w:val="0"/>
        <w:autoSpaceDN w:val="0"/>
        <w:adjustRightInd w:val="0"/>
        <w:spacing w:line="240" w:lineRule="auto"/>
        <w:outlineLvl w:val="0"/>
        <w:rPr>
          <w:rFonts w:ascii="Arial" w:hAnsi="Arial" w:cs="Arial"/>
          <w:b/>
          <w:bCs/>
          <w:sz w:val="24"/>
          <w:szCs w:val="24"/>
        </w:rPr>
      </w:pPr>
      <w:r w:rsidRPr="00E16AC6">
        <w:rPr>
          <w:rFonts w:ascii="Arial" w:hAnsi="Arial" w:cs="Arial"/>
          <w:b/>
          <w:bCs/>
          <w:sz w:val="24"/>
          <w:szCs w:val="24"/>
        </w:rPr>
        <w:t>a) Identifikační údaje stavby</w:t>
      </w:r>
    </w:p>
    <w:p w14:paraId="7579FEFD" w14:textId="77777777" w:rsidR="00E16AC6" w:rsidRPr="00E16AC6" w:rsidRDefault="00E16AC6" w:rsidP="00E16AC6">
      <w:pPr>
        <w:autoSpaceDE w:val="0"/>
        <w:autoSpaceDN w:val="0"/>
        <w:adjustRightInd w:val="0"/>
        <w:spacing w:line="240" w:lineRule="auto"/>
        <w:rPr>
          <w:rFonts w:ascii="Arial" w:hAnsi="Arial" w:cs="Arial"/>
        </w:rPr>
      </w:pPr>
      <w:r w:rsidRPr="00E16AC6">
        <w:rPr>
          <w:rFonts w:ascii="Arial" w:hAnsi="Arial" w:cs="Arial"/>
          <w:b/>
        </w:rPr>
        <w:t>Název projektu:</w:t>
      </w:r>
      <w:r w:rsidRPr="00E16AC6">
        <w:rPr>
          <w:rFonts w:ascii="Arial" w:hAnsi="Arial" w:cs="Arial"/>
        </w:rPr>
        <w:t xml:space="preserve"> ZÁKLADNÍ ŠKOLA JAROV, PŮDNÍ VESTAVBA</w:t>
      </w:r>
    </w:p>
    <w:p w14:paraId="6438307C" w14:textId="77777777" w:rsidR="00E16AC6" w:rsidRPr="00E16AC6" w:rsidRDefault="00E16AC6" w:rsidP="00E16AC6">
      <w:pPr>
        <w:autoSpaceDE w:val="0"/>
        <w:autoSpaceDN w:val="0"/>
        <w:adjustRightInd w:val="0"/>
        <w:spacing w:line="240" w:lineRule="auto"/>
        <w:rPr>
          <w:rFonts w:ascii="Arial" w:hAnsi="Arial" w:cs="Arial"/>
        </w:rPr>
      </w:pPr>
      <w:r w:rsidRPr="00E16AC6">
        <w:rPr>
          <w:rFonts w:ascii="Arial" w:hAnsi="Arial" w:cs="Arial"/>
          <w:b/>
        </w:rPr>
        <w:t>Místo stavby:</w:t>
      </w:r>
      <w:r w:rsidRPr="00E16AC6">
        <w:rPr>
          <w:rFonts w:ascii="Arial" w:hAnsi="Arial" w:cs="Arial"/>
        </w:rPr>
        <w:t xml:space="preserve"> V ZAHRÁDKÁCH 48/1966, PRAHA 3</w:t>
      </w:r>
    </w:p>
    <w:p w14:paraId="5AA8F98F" w14:textId="77777777" w:rsidR="00E16AC6" w:rsidRPr="00E16AC6" w:rsidRDefault="00E16AC6" w:rsidP="00E16AC6">
      <w:pPr>
        <w:autoSpaceDE w:val="0"/>
        <w:autoSpaceDN w:val="0"/>
        <w:adjustRightInd w:val="0"/>
        <w:spacing w:line="240" w:lineRule="auto"/>
        <w:rPr>
          <w:rFonts w:ascii="Arial" w:hAnsi="Arial" w:cs="Arial"/>
        </w:rPr>
      </w:pPr>
      <w:r w:rsidRPr="00E16AC6">
        <w:rPr>
          <w:rFonts w:ascii="Arial" w:hAnsi="Arial" w:cs="Arial"/>
          <w:b/>
        </w:rPr>
        <w:t>Datum zpracování:</w:t>
      </w:r>
      <w:r w:rsidRPr="00E16AC6">
        <w:rPr>
          <w:rFonts w:ascii="Arial" w:hAnsi="Arial" w:cs="Arial"/>
        </w:rPr>
        <w:t xml:space="preserve"> 03/2022</w:t>
      </w:r>
    </w:p>
    <w:p w14:paraId="1F7ACE19" w14:textId="3EFCFA01" w:rsidR="00E16AC6" w:rsidRPr="00E16AC6" w:rsidRDefault="00E16AC6" w:rsidP="00E16AC6">
      <w:pPr>
        <w:autoSpaceDE w:val="0"/>
        <w:autoSpaceDN w:val="0"/>
        <w:adjustRightInd w:val="0"/>
        <w:spacing w:line="240" w:lineRule="auto"/>
        <w:rPr>
          <w:rFonts w:ascii="Arial" w:hAnsi="Arial" w:cs="Arial"/>
        </w:rPr>
      </w:pPr>
      <w:r w:rsidRPr="00E16AC6">
        <w:rPr>
          <w:rFonts w:ascii="Arial" w:hAnsi="Arial" w:cs="Arial"/>
          <w:b/>
        </w:rPr>
        <w:t>Stupeň PD:</w:t>
      </w:r>
      <w:r w:rsidR="00EA3E02">
        <w:rPr>
          <w:rFonts w:ascii="Arial" w:hAnsi="Arial" w:cs="Arial"/>
        </w:rPr>
        <w:t xml:space="preserve"> DPS</w:t>
      </w:r>
    </w:p>
    <w:p w14:paraId="4541652E" w14:textId="77777777" w:rsidR="00E16AC6" w:rsidRPr="00E16AC6" w:rsidRDefault="00E16AC6" w:rsidP="00E16AC6">
      <w:pPr>
        <w:autoSpaceDE w:val="0"/>
        <w:autoSpaceDN w:val="0"/>
        <w:adjustRightInd w:val="0"/>
        <w:spacing w:before="0" w:line="240" w:lineRule="auto"/>
        <w:rPr>
          <w:rFonts w:ascii="Arial" w:hAnsi="Arial" w:cs="Arial"/>
          <w:i/>
        </w:rPr>
      </w:pPr>
    </w:p>
    <w:p w14:paraId="78D37637" w14:textId="77777777" w:rsidR="00E16AC6" w:rsidRPr="00E16AC6" w:rsidRDefault="00E16AC6" w:rsidP="00E16AC6">
      <w:pPr>
        <w:autoSpaceDE w:val="0"/>
        <w:autoSpaceDN w:val="0"/>
        <w:adjustRightInd w:val="0"/>
        <w:spacing w:line="240" w:lineRule="auto"/>
        <w:outlineLvl w:val="0"/>
        <w:rPr>
          <w:rFonts w:ascii="Arial" w:hAnsi="Arial" w:cs="Arial"/>
          <w:b/>
          <w:bCs/>
          <w:sz w:val="24"/>
          <w:szCs w:val="24"/>
        </w:rPr>
      </w:pPr>
      <w:r w:rsidRPr="00E16AC6">
        <w:rPr>
          <w:rFonts w:ascii="Arial" w:hAnsi="Arial" w:cs="Arial"/>
          <w:b/>
          <w:bCs/>
          <w:sz w:val="24"/>
          <w:szCs w:val="24"/>
        </w:rPr>
        <w:t>b) Investor</w:t>
      </w:r>
    </w:p>
    <w:p w14:paraId="636B1A62" w14:textId="77777777" w:rsidR="00E16AC6" w:rsidRPr="00E16AC6" w:rsidRDefault="00E16AC6" w:rsidP="00E16AC6">
      <w:pPr>
        <w:tabs>
          <w:tab w:val="left" w:pos="708"/>
        </w:tabs>
        <w:autoSpaceDE w:val="0"/>
        <w:autoSpaceDN w:val="0"/>
        <w:adjustRightInd w:val="0"/>
        <w:spacing w:before="0" w:line="240" w:lineRule="auto"/>
        <w:jc w:val="left"/>
        <w:rPr>
          <w:rFonts w:ascii="Arial" w:hAnsi="Arial" w:cs="Arial"/>
          <w:color w:val="000000"/>
          <w:spacing w:val="0"/>
        </w:rPr>
      </w:pPr>
      <w:r w:rsidRPr="00E16AC6">
        <w:rPr>
          <w:rFonts w:ascii="Arial" w:hAnsi="Arial" w:cs="Arial"/>
          <w:color w:val="000000"/>
          <w:spacing w:val="0"/>
        </w:rPr>
        <w:t>MČ PRAHA 3, HAVLÍČKOVO NÁMĚSTÍ 700/9, 13085; IČ: 00063517</w:t>
      </w:r>
    </w:p>
    <w:p w14:paraId="5518B7C5" w14:textId="693718EA" w:rsidR="00200411" w:rsidRPr="00E16AC6" w:rsidRDefault="00200411" w:rsidP="005D4D19">
      <w:pPr>
        <w:autoSpaceDE w:val="0"/>
        <w:autoSpaceDN w:val="0"/>
        <w:adjustRightInd w:val="0"/>
        <w:outlineLvl w:val="0"/>
        <w:rPr>
          <w:rFonts w:ascii="Arial" w:hAnsi="Arial" w:cs="Arial"/>
        </w:rPr>
      </w:pPr>
    </w:p>
    <w:p w14:paraId="45552376" w14:textId="33C2D957" w:rsidR="005D4D19" w:rsidRPr="00881AC7" w:rsidRDefault="005D4D19" w:rsidP="005D4D19">
      <w:pPr>
        <w:autoSpaceDE w:val="0"/>
        <w:autoSpaceDN w:val="0"/>
        <w:adjustRightInd w:val="0"/>
        <w:outlineLvl w:val="0"/>
        <w:rPr>
          <w:rFonts w:ascii="Arial" w:hAnsi="Arial" w:cs="Arial"/>
          <w:b/>
          <w:bCs/>
          <w:sz w:val="32"/>
          <w:szCs w:val="32"/>
        </w:rPr>
      </w:pPr>
      <w:r w:rsidRPr="00881AC7">
        <w:rPr>
          <w:rFonts w:ascii="Arial" w:hAnsi="Arial" w:cs="Arial"/>
          <w:b/>
          <w:bCs/>
          <w:sz w:val="32"/>
          <w:szCs w:val="32"/>
        </w:rPr>
        <w:t>C. VZDUCHOTECHNIKA</w:t>
      </w:r>
    </w:p>
    <w:p w14:paraId="0FA122DB" w14:textId="77777777" w:rsidR="00200411" w:rsidRDefault="00200411" w:rsidP="005D4D19">
      <w:pPr>
        <w:pStyle w:val="Zkladntext"/>
        <w:spacing w:before="120" w:line="276" w:lineRule="auto"/>
        <w:rPr>
          <w:rFonts w:ascii="Arial" w:hAnsi="Arial" w:cs="Arial"/>
          <w:b/>
          <w:szCs w:val="24"/>
        </w:rPr>
      </w:pPr>
    </w:p>
    <w:p w14:paraId="6E3E40AE" w14:textId="41FC85AD" w:rsidR="005D4D19" w:rsidRPr="00881AC7" w:rsidRDefault="008D2BEA" w:rsidP="005D4D19">
      <w:pPr>
        <w:pStyle w:val="Zkladntext"/>
        <w:spacing w:before="120" w:line="276" w:lineRule="auto"/>
        <w:rPr>
          <w:rFonts w:ascii="Arial" w:hAnsi="Arial" w:cs="Arial"/>
          <w:b/>
          <w:szCs w:val="24"/>
        </w:rPr>
      </w:pPr>
      <w:r>
        <w:rPr>
          <w:rFonts w:ascii="Arial" w:hAnsi="Arial" w:cs="Arial"/>
          <w:b/>
          <w:szCs w:val="24"/>
        </w:rPr>
        <w:t>a)</w:t>
      </w:r>
      <w:r w:rsidR="005D4D19" w:rsidRPr="00881AC7">
        <w:rPr>
          <w:rFonts w:ascii="Arial" w:hAnsi="Arial" w:cs="Arial"/>
          <w:szCs w:val="24"/>
        </w:rPr>
        <w:t xml:space="preserve"> </w:t>
      </w:r>
      <w:r>
        <w:rPr>
          <w:rFonts w:ascii="Arial" w:hAnsi="Arial" w:cs="Arial"/>
          <w:szCs w:val="24"/>
        </w:rPr>
        <w:t xml:space="preserve"> </w:t>
      </w:r>
      <w:r w:rsidR="005D4D19" w:rsidRPr="00881AC7">
        <w:rPr>
          <w:rFonts w:ascii="Arial" w:hAnsi="Arial" w:cs="Arial"/>
          <w:b/>
          <w:szCs w:val="24"/>
        </w:rPr>
        <w:t>ÚVOD</w:t>
      </w:r>
    </w:p>
    <w:p w14:paraId="654432BE" w14:textId="57558BC3" w:rsidR="005D4D19" w:rsidRPr="00881AC7" w:rsidRDefault="005D4D19" w:rsidP="005D4D19">
      <w:pPr>
        <w:pStyle w:val="Zkladntext"/>
        <w:spacing w:before="120" w:line="276" w:lineRule="auto"/>
        <w:rPr>
          <w:rFonts w:ascii="Arial" w:hAnsi="Arial" w:cs="Arial"/>
          <w:b/>
          <w:szCs w:val="24"/>
        </w:rPr>
      </w:pPr>
      <w:r w:rsidRPr="00881AC7">
        <w:rPr>
          <w:rFonts w:ascii="Arial" w:hAnsi="Arial" w:cs="Arial"/>
          <w:b/>
          <w:szCs w:val="24"/>
        </w:rPr>
        <w:t>Rozsah projektové dokumentace</w:t>
      </w:r>
    </w:p>
    <w:p w14:paraId="1398E9DC" w14:textId="6B9ACB03" w:rsidR="008B1BA0" w:rsidRDefault="005D4D19" w:rsidP="008B1BA0">
      <w:pPr>
        <w:pStyle w:val="Zkladntext"/>
        <w:spacing w:line="276" w:lineRule="auto"/>
        <w:ind w:right="51"/>
        <w:rPr>
          <w:rFonts w:ascii="Arial" w:hAnsi="Arial" w:cs="Arial"/>
          <w:sz w:val="22"/>
          <w:szCs w:val="22"/>
        </w:rPr>
      </w:pPr>
      <w:r w:rsidRPr="00070456">
        <w:rPr>
          <w:rFonts w:ascii="Arial" w:hAnsi="Arial" w:cs="Arial"/>
          <w:sz w:val="22"/>
          <w:szCs w:val="22"/>
        </w:rPr>
        <w:t xml:space="preserve">Předložená projektová dokumentace </w:t>
      </w:r>
      <w:r w:rsidR="00070456" w:rsidRPr="00070456">
        <w:rPr>
          <w:rFonts w:ascii="Arial" w:hAnsi="Arial" w:cs="Arial"/>
          <w:sz w:val="22"/>
          <w:szCs w:val="22"/>
        </w:rPr>
        <w:t>řeší rovnotlaké větrání učeben, podtlakové větrání sociálního zařízení půdní vestavby a větrání CHÚC v Základní škole Jarov.</w:t>
      </w:r>
    </w:p>
    <w:p w14:paraId="2C6B29C1" w14:textId="77777777" w:rsidR="00070456" w:rsidRPr="00070456" w:rsidRDefault="00070456" w:rsidP="008B1BA0">
      <w:pPr>
        <w:pStyle w:val="Zkladntext"/>
        <w:spacing w:line="276" w:lineRule="auto"/>
        <w:ind w:right="51"/>
        <w:rPr>
          <w:rFonts w:ascii="Arial" w:hAnsi="Arial" w:cs="Arial"/>
          <w:sz w:val="22"/>
          <w:szCs w:val="22"/>
        </w:rPr>
      </w:pPr>
    </w:p>
    <w:p w14:paraId="3A597E28" w14:textId="07DFAA1C" w:rsidR="005D4D19" w:rsidRPr="00881AC7" w:rsidRDefault="005D4D19" w:rsidP="005D4D19">
      <w:pPr>
        <w:pStyle w:val="Zkladntext"/>
        <w:spacing w:before="120" w:line="276" w:lineRule="auto"/>
        <w:rPr>
          <w:rFonts w:ascii="Arial" w:hAnsi="Arial" w:cs="Arial"/>
          <w:b/>
        </w:rPr>
      </w:pPr>
      <w:r w:rsidRPr="00881AC7">
        <w:rPr>
          <w:rFonts w:ascii="Arial" w:hAnsi="Arial" w:cs="Arial"/>
          <w:b/>
        </w:rPr>
        <w:t>Použité podklady</w:t>
      </w:r>
    </w:p>
    <w:p w14:paraId="601ACBDC" w14:textId="481A29F7" w:rsidR="00E16AC6" w:rsidRPr="001C14A5" w:rsidRDefault="00EA3E02" w:rsidP="00E16AC6">
      <w:pPr>
        <w:pStyle w:val="Odstavecseseznamem"/>
        <w:numPr>
          <w:ilvl w:val="0"/>
          <w:numId w:val="50"/>
        </w:numPr>
        <w:tabs>
          <w:tab w:val="clear" w:pos="1985"/>
          <w:tab w:val="clear" w:pos="2268"/>
        </w:tabs>
        <w:spacing w:before="0" w:after="0" w:line="240" w:lineRule="auto"/>
        <w:rPr>
          <w:rFonts w:ascii="Arial" w:hAnsi="Arial" w:cs="Arial"/>
        </w:rPr>
      </w:pPr>
      <w:r>
        <w:rPr>
          <w:rFonts w:ascii="Arial" w:hAnsi="Arial" w:cs="Arial"/>
        </w:rPr>
        <w:t>Stavební výkresy</w:t>
      </w:r>
    </w:p>
    <w:p w14:paraId="7F0B9507" w14:textId="77777777" w:rsidR="00E16AC6" w:rsidRPr="001C14A5" w:rsidRDefault="00E16AC6" w:rsidP="00E16AC6">
      <w:pPr>
        <w:pStyle w:val="Odstavecseseznamem"/>
        <w:numPr>
          <w:ilvl w:val="0"/>
          <w:numId w:val="50"/>
        </w:numPr>
        <w:tabs>
          <w:tab w:val="clear" w:pos="1985"/>
          <w:tab w:val="clear" w:pos="2268"/>
        </w:tabs>
        <w:spacing w:before="0" w:after="0" w:line="240" w:lineRule="auto"/>
        <w:rPr>
          <w:rFonts w:ascii="Arial" w:hAnsi="Arial" w:cs="Arial"/>
        </w:rPr>
      </w:pPr>
      <w:r w:rsidRPr="001C14A5">
        <w:rPr>
          <w:rFonts w:ascii="Arial" w:hAnsi="Arial" w:cs="Arial"/>
        </w:rPr>
        <w:t>Konzultace s generálním projektantem</w:t>
      </w:r>
    </w:p>
    <w:p w14:paraId="7A613323" w14:textId="77777777" w:rsidR="00E16AC6" w:rsidRPr="001C14A5" w:rsidRDefault="00E16AC6" w:rsidP="00E16AC6">
      <w:pPr>
        <w:numPr>
          <w:ilvl w:val="0"/>
          <w:numId w:val="50"/>
        </w:numPr>
        <w:tabs>
          <w:tab w:val="clear" w:pos="1985"/>
          <w:tab w:val="clear" w:pos="2268"/>
        </w:tabs>
        <w:spacing w:before="0" w:line="240" w:lineRule="auto"/>
        <w:rPr>
          <w:rFonts w:ascii="Arial" w:hAnsi="Arial" w:cs="Arial"/>
        </w:rPr>
      </w:pPr>
      <w:r w:rsidRPr="001C14A5">
        <w:rPr>
          <w:rFonts w:ascii="Arial" w:hAnsi="Arial" w:cs="Arial"/>
        </w:rPr>
        <w:t>Nařízení vlády č. 272/2011 Sb. se změnami 217/2016 Sb. - O ochraně zdraví před nepříznivými účinky hluku a vibrací</w:t>
      </w:r>
    </w:p>
    <w:p w14:paraId="7DF3C0D2" w14:textId="77777777" w:rsidR="00E16AC6" w:rsidRPr="001C14A5" w:rsidRDefault="00E16AC6" w:rsidP="00E16AC6">
      <w:pPr>
        <w:pStyle w:val="Odstavecseseznamem"/>
        <w:numPr>
          <w:ilvl w:val="0"/>
          <w:numId w:val="50"/>
        </w:numPr>
        <w:tabs>
          <w:tab w:val="clear" w:pos="1985"/>
          <w:tab w:val="clear" w:pos="2268"/>
        </w:tabs>
        <w:spacing w:before="0" w:after="0" w:line="240" w:lineRule="auto"/>
        <w:rPr>
          <w:rFonts w:ascii="Arial" w:hAnsi="Arial" w:cs="Arial"/>
        </w:rPr>
      </w:pPr>
      <w:r w:rsidRPr="001C14A5">
        <w:rPr>
          <w:rFonts w:ascii="Arial" w:hAnsi="Arial" w:cs="Arial"/>
        </w:rPr>
        <w:t>Zákon 258/2000 Sb. - O ochraně veřejného zdraví ve znění pozdějších předpisů</w:t>
      </w:r>
    </w:p>
    <w:p w14:paraId="0B3922EA" w14:textId="77777777" w:rsidR="00E16AC6" w:rsidRPr="001C14A5" w:rsidRDefault="00E16AC6" w:rsidP="00E16AC6">
      <w:pPr>
        <w:pStyle w:val="Odstavecseseznamem"/>
        <w:numPr>
          <w:ilvl w:val="0"/>
          <w:numId w:val="50"/>
        </w:numPr>
        <w:tabs>
          <w:tab w:val="clear" w:pos="1985"/>
          <w:tab w:val="clear" w:pos="2268"/>
        </w:tabs>
        <w:spacing w:before="0" w:after="0" w:line="240" w:lineRule="auto"/>
        <w:rPr>
          <w:rFonts w:ascii="Arial" w:hAnsi="Arial" w:cs="Arial"/>
        </w:rPr>
      </w:pPr>
      <w:r w:rsidRPr="001C14A5">
        <w:rPr>
          <w:rFonts w:ascii="Arial" w:hAnsi="Arial" w:cs="Arial"/>
        </w:rPr>
        <w:t>Nařízení vlády č. 361/2007 Sb. - O podmínkách ochrany zdraví zaměstnanců při práci</w:t>
      </w:r>
    </w:p>
    <w:p w14:paraId="29FD30C5" w14:textId="77777777" w:rsidR="00E16AC6" w:rsidRPr="001C14A5" w:rsidRDefault="00E16AC6" w:rsidP="00E16AC6">
      <w:pPr>
        <w:pStyle w:val="Odstavecseseznamem"/>
        <w:numPr>
          <w:ilvl w:val="0"/>
          <w:numId w:val="50"/>
        </w:numPr>
        <w:tabs>
          <w:tab w:val="clear" w:pos="1985"/>
          <w:tab w:val="clear" w:pos="2268"/>
        </w:tabs>
        <w:spacing w:before="0" w:after="0" w:line="240" w:lineRule="auto"/>
        <w:rPr>
          <w:rFonts w:ascii="Arial" w:hAnsi="Arial" w:cs="Arial"/>
        </w:rPr>
      </w:pPr>
      <w:r w:rsidRPr="001C14A5">
        <w:rPr>
          <w:rFonts w:ascii="Arial" w:hAnsi="Arial" w:cs="Arial"/>
        </w:rPr>
        <w:t>Publikace „Chyský, Hemzal a kol. - Větrání a klimatizace: Technický průvodce</w:t>
      </w:r>
    </w:p>
    <w:p w14:paraId="7144AD29" w14:textId="77777777" w:rsidR="00E16AC6" w:rsidRPr="001C14A5" w:rsidRDefault="00E16AC6" w:rsidP="00E16AC6">
      <w:pPr>
        <w:pStyle w:val="Odstavecseseznamem"/>
        <w:numPr>
          <w:ilvl w:val="0"/>
          <w:numId w:val="50"/>
        </w:numPr>
        <w:tabs>
          <w:tab w:val="clear" w:pos="1985"/>
          <w:tab w:val="clear" w:pos="2268"/>
        </w:tabs>
        <w:spacing w:before="0" w:after="0" w:line="240" w:lineRule="auto"/>
        <w:rPr>
          <w:rFonts w:ascii="Arial" w:hAnsi="Arial" w:cs="Arial"/>
        </w:rPr>
      </w:pPr>
      <w:r w:rsidRPr="001C14A5">
        <w:rPr>
          <w:rFonts w:ascii="Arial" w:hAnsi="Arial" w:cs="Arial"/>
        </w:rPr>
        <w:t>Projektové podklady jednotlivých vzduchotechnických zařízení</w:t>
      </w:r>
    </w:p>
    <w:p w14:paraId="72B3F58D" w14:textId="77777777" w:rsidR="00E16AC6" w:rsidRPr="001C14A5" w:rsidRDefault="00E16AC6" w:rsidP="00E16AC6">
      <w:pPr>
        <w:pStyle w:val="Odstavecseseznamem"/>
        <w:numPr>
          <w:ilvl w:val="0"/>
          <w:numId w:val="50"/>
        </w:numPr>
        <w:tabs>
          <w:tab w:val="clear" w:pos="1985"/>
          <w:tab w:val="clear" w:pos="2268"/>
        </w:tabs>
        <w:spacing w:before="0" w:after="0" w:line="240" w:lineRule="auto"/>
        <w:rPr>
          <w:rFonts w:ascii="Arial" w:hAnsi="Arial" w:cs="Arial"/>
        </w:rPr>
      </w:pPr>
      <w:r w:rsidRPr="001C14A5">
        <w:rPr>
          <w:rFonts w:ascii="Arial" w:hAnsi="Arial" w:cs="Arial"/>
        </w:rPr>
        <w:t>ČSN 73 4108 - Šatny, umývárny a záchody</w:t>
      </w:r>
    </w:p>
    <w:p w14:paraId="7CE02592" w14:textId="77777777" w:rsidR="00E16AC6" w:rsidRPr="001C14A5" w:rsidRDefault="00E16AC6" w:rsidP="00E16AC6">
      <w:pPr>
        <w:pStyle w:val="Odstavecseseznamem"/>
        <w:numPr>
          <w:ilvl w:val="0"/>
          <w:numId w:val="50"/>
        </w:numPr>
        <w:tabs>
          <w:tab w:val="clear" w:pos="1985"/>
          <w:tab w:val="clear" w:pos="2268"/>
        </w:tabs>
        <w:spacing w:before="0" w:after="0" w:line="240" w:lineRule="auto"/>
        <w:rPr>
          <w:rFonts w:ascii="Arial" w:hAnsi="Arial" w:cs="Arial"/>
        </w:rPr>
      </w:pPr>
      <w:r w:rsidRPr="001C14A5">
        <w:rPr>
          <w:rFonts w:ascii="Arial" w:hAnsi="Arial" w:cs="Arial"/>
        </w:rPr>
        <w:t>ČSN 73 0872 - Ochrana staveb proti šíření požáru ve VZT zařízení</w:t>
      </w:r>
    </w:p>
    <w:p w14:paraId="3E0E3BEA" w14:textId="77777777" w:rsidR="00E16AC6" w:rsidRPr="001C14A5" w:rsidRDefault="00E16AC6" w:rsidP="00E16AC6">
      <w:pPr>
        <w:pStyle w:val="Odstavecseseznamem"/>
        <w:numPr>
          <w:ilvl w:val="0"/>
          <w:numId w:val="50"/>
        </w:numPr>
        <w:tabs>
          <w:tab w:val="clear" w:pos="1985"/>
          <w:tab w:val="clear" w:pos="2268"/>
        </w:tabs>
        <w:spacing w:before="0" w:after="0" w:line="240" w:lineRule="auto"/>
        <w:rPr>
          <w:rFonts w:ascii="Arial" w:hAnsi="Arial" w:cs="Arial"/>
        </w:rPr>
      </w:pPr>
      <w:r w:rsidRPr="001C14A5">
        <w:rPr>
          <w:rFonts w:ascii="Arial" w:hAnsi="Arial" w:cs="Arial"/>
        </w:rPr>
        <w:t xml:space="preserve">Vyhl. 246/2001 Sb. MV o stanovení podmínek požární bezpečnosti (vyhl. o požární prevenci) </w:t>
      </w:r>
    </w:p>
    <w:p w14:paraId="431D4CCF" w14:textId="77777777" w:rsidR="00E16AC6" w:rsidRPr="001C14A5" w:rsidRDefault="00E16AC6" w:rsidP="00E16AC6">
      <w:pPr>
        <w:pStyle w:val="Odstavecseseznamem"/>
        <w:numPr>
          <w:ilvl w:val="0"/>
          <w:numId w:val="50"/>
        </w:numPr>
        <w:tabs>
          <w:tab w:val="clear" w:pos="1985"/>
          <w:tab w:val="clear" w:pos="2268"/>
        </w:tabs>
        <w:spacing w:before="0" w:after="0" w:line="240" w:lineRule="auto"/>
        <w:rPr>
          <w:rFonts w:ascii="Arial" w:hAnsi="Arial" w:cs="Arial"/>
        </w:rPr>
      </w:pPr>
      <w:r w:rsidRPr="001C14A5">
        <w:rPr>
          <w:rFonts w:ascii="Arial" w:hAnsi="Arial" w:cs="Arial"/>
        </w:rPr>
        <w:t>Výpočtové podklady (klimatické podmínky, výpočtové teploty apod., ČSN 06 0210)</w:t>
      </w:r>
    </w:p>
    <w:p w14:paraId="56188201" w14:textId="77777777" w:rsidR="00E16AC6" w:rsidRPr="001C14A5" w:rsidRDefault="00E16AC6" w:rsidP="00E16AC6">
      <w:pPr>
        <w:pStyle w:val="Odstavecseseznamem"/>
        <w:numPr>
          <w:ilvl w:val="0"/>
          <w:numId w:val="50"/>
        </w:numPr>
        <w:tabs>
          <w:tab w:val="clear" w:pos="1985"/>
          <w:tab w:val="clear" w:pos="2268"/>
        </w:tabs>
        <w:spacing w:before="0" w:after="0" w:line="240" w:lineRule="auto"/>
        <w:rPr>
          <w:rFonts w:ascii="Arial" w:hAnsi="Arial" w:cs="Arial"/>
        </w:rPr>
      </w:pPr>
      <w:r w:rsidRPr="001C14A5">
        <w:rPr>
          <w:rFonts w:ascii="Arial" w:hAnsi="Arial" w:cs="Arial"/>
        </w:rPr>
        <w:t>projektové podklady použitých zařízení</w:t>
      </w:r>
    </w:p>
    <w:p w14:paraId="05405448" w14:textId="77777777" w:rsidR="00E16AC6" w:rsidRPr="001C14A5" w:rsidRDefault="00E16AC6" w:rsidP="00E16AC6">
      <w:pPr>
        <w:pStyle w:val="Odstavecseseznamem"/>
        <w:numPr>
          <w:ilvl w:val="0"/>
          <w:numId w:val="50"/>
        </w:numPr>
        <w:tabs>
          <w:tab w:val="clear" w:pos="1985"/>
          <w:tab w:val="clear" w:pos="2268"/>
        </w:tabs>
        <w:spacing w:before="0" w:after="0" w:line="240" w:lineRule="auto"/>
        <w:rPr>
          <w:rFonts w:ascii="Arial" w:hAnsi="Arial" w:cs="Arial"/>
        </w:rPr>
      </w:pPr>
      <w:r w:rsidRPr="001C14A5">
        <w:rPr>
          <w:rFonts w:ascii="Arial" w:hAnsi="Arial" w:cs="Arial"/>
        </w:rPr>
        <w:t>ČSN 12 7010 - Navrhování vzduchotechnických a klimatizačních zařízení</w:t>
      </w:r>
    </w:p>
    <w:p w14:paraId="0FEE018F" w14:textId="77777777" w:rsidR="00E16AC6" w:rsidRPr="001C14A5" w:rsidRDefault="00E16AC6" w:rsidP="00E16AC6">
      <w:pPr>
        <w:pStyle w:val="Odstavecseseznamem"/>
        <w:numPr>
          <w:ilvl w:val="0"/>
          <w:numId w:val="50"/>
        </w:numPr>
        <w:tabs>
          <w:tab w:val="clear" w:pos="1985"/>
          <w:tab w:val="clear" w:pos="2268"/>
        </w:tabs>
        <w:spacing w:before="0" w:after="0" w:line="240" w:lineRule="auto"/>
        <w:rPr>
          <w:rFonts w:ascii="Arial" w:hAnsi="Arial" w:cs="Arial"/>
        </w:rPr>
      </w:pPr>
      <w:r w:rsidRPr="001C14A5">
        <w:rPr>
          <w:rFonts w:ascii="Arial" w:hAnsi="Arial" w:cs="Arial"/>
        </w:rPr>
        <w:t>ČSN 73 0548 - Výpočet tepelné zátěže klimatizovaných prostorů</w:t>
      </w:r>
    </w:p>
    <w:p w14:paraId="38BE95A7" w14:textId="77777777" w:rsidR="00E16AC6" w:rsidRPr="001C14A5" w:rsidRDefault="00E16AC6" w:rsidP="00E16AC6">
      <w:pPr>
        <w:pStyle w:val="Odstavecseseznamem"/>
        <w:numPr>
          <w:ilvl w:val="0"/>
          <w:numId w:val="50"/>
        </w:numPr>
        <w:tabs>
          <w:tab w:val="clear" w:pos="1985"/>
          <w:tab w:val="clear" w:pos="2268"/>
        </w:tabs>
        <w:spacing w:before="0" w:after="0" w:line="240" w:lineRule="auto"/>
        <w:rPr>
          <w:rFonts w:ascii="Arial" w:hAnsi="Arial" w:cs="Arial"/>
        </w:rPr>
      </w:pPr>
      <w:r w:rsidRPr="001C14A5">
        <w:rPr>
          <w:rFonts w:ascii="Arial" w:hAnsi="Arial" w:cs="Arial"/>
        </w:rPr>
        <w:t>ČSN EN 378-1 až 4 - Chladící zařízení a tepelná čerpadla – Bezpečnostní a environmentální požadavky</w:t>
      </w:r>
    </w:p>
    <w:p w14:paraId="0280052F" w14:textId="77777777" w:rsidR="00E16AC6" w:rsidRPr="001C14A5" w:rsidRDefault="00E16AC6" w:rsidP="00E16AC6">
      <w:pPr>
        <w:pStyle w:val="Odstavecseseznamem"/>
        <w:numPr>
          <w:ilvl w:val="0"/>
          <w:numId w:val="50"/>
        </w:numPr>
        <w:tabs>
          <w:tab w:val="clear" w:pos="1985"/>
          <w:tab w:val="clear" w:pos="2268"/>
        </w:tabs>
        <w:spacing w:before="0" w:after="0" w:line="240" w:lineRule="auto"/>
        <w:rPr>
          <w:rFonts w:ascii="Arial" w:hAnsi="Arial" w:cs="Arial"/>
        </w:rPr>
      </w:pPr>
      <w:r w:rsidRPr="001C14A5">
        <w:rPr>
          <w:rFonts w:ascii="Arial" w:hAnsi="Arial" w:cs="Arial"/>
        </w:rPr>
        <w:t>Nařízení vlády č. 361/2007, kterým se stanoví podmínky ochrany zdraví při práci</w:t>
      </w:r>
    </w:p>
    <w:p w14:paraId="5764744C" w14:textId="77777777" w:rsidR="001723D1" w:rsidRPr="00BD329E" w:rsidRDefault="001723D1" w:rsidP="005D4D19">
      <w:pPr>
        <w:pStyle w:val="Zkladntext"/>
        <w:spacing w:before="120" w:line="276" w:lineRule="auto"/>
        <w:rPr>
          <w:rFonts w:ascii="Arial" w:hAnsi="Arial" w:cs="Arial"/>
          <w:b/>
          <w:szCs w:val="24"/>
          <w:highlight w:val="yellow"/>
        </w:rPr>
      </w:pPr>
    </w:p>
    <w:p w14:paraId="1595C1D9" w14:textId="14F3261A" w:rsidR="005D4D19" w:rsidRPr="00881AC7" w:rsidRDefault="008D2BEA" w:rsidP="005D4D19">
      <w:pPr>
        <w:pStyle w:val="Zkladntext"/>
        <w:spacing w:before="120" w:line="276" w:lineRule="auto"/>
        <w:rPr>
          <w:rFonts w:ascii="Arial" w:hAnsi="Arial" w:cs="Arial"/>
          <w:b/>
          <w:szCs w:val="24"/>
        </w:rPr>
      </w:pPr>
      <w:r>
        <w:rPr>
          <w:rFonts w:ascii="Arial" w:hAnsi="Arial" w:cs="Arial"/>
          <w:b/>
          <w:szCs w:val="24"/>
        </w:rPr>
        <w:lastRenderedPageBreak/>
        <w:t>b)</w:t>
      </w:r>
      <w:r w:rsidR="005D4D19" w:rsidRPr="00881AC7">
        <w:rPr>
          <w:rFonts w:ascii="Arial" w:hAnsi="Arial" w:cs="Arial"/>
          <w:b/>
          <w:szCs w:val="24"/>
        </w:rPr>
        <w:t xml:space="preserve">  CELKOVÉ  USPOŘÁDÁNÍ   A   FUNKCE  ZAŘÍZENÍ</w:t>
      </w:r>
    </w:p>
    <w:p w14:paraId="2A0EC913" w14:textId="77777777" w:rsidR="00D2239D" w:rsidRPr="00BD329E" w:rsidRDefault="00D2239D" w:rsidP="00D2239D">
      <w:pPr>
        <w:pStyle w:val="Zkladntext"/>
        <w:spacing w:line="276" w:lineRule="auto"/>
        <w:ind w:right="51"/>
        <w:rPr>
          <w:rFonts w:ascii="Arial" w:hAnsi="Arial" w:cs="Arial"/>
          <w:sz w:val="22"/>
          <w:highlight w:val="yellow"/>
          <w:u w:val="single"/>
        </w:rPr>
      </w:pPr>
    </w:p>
    <w:p w14:paraId="65969DDD" w14:textId="41F4D339" w:rsidR="00980B28" w:rsidRPr="00980B28" w:rsidRDefault="00980B28" w:rsidP="00980B28">
      <w:pPr>
        <w:spacing w:before="120" w:line="240" w:lineRule="atLeast"/>
        <w:rPr>
          <w:rFonts w:ascii="Arial" w:hAnsi="Arial" w:cs="Arial"/>
          <w:b/>
          <w:u w:val="single"/>
        </w:rPr>
      </w:pPr>
      <w:r w:rsidRPr="00980B28">
        <w:rPr>
          <w:rFonts w:ascii="Arial" w:hAnsi="Arial" w:cs="Arial"/>
          <w:b/>
          <w:u w:val="single"/>
        </w:rPr>
        <w:t xml:space="preserve">Zařízení č. 1 - </w:t>
      </w:r>
      <w:r w:rsidRPr="00980B28">
        <w:rPr>
          <w:rFonts w:ascii="Arial" w:hAnsi="Arial" w:cs="Arial"/>
          <w:b/>
          <w:snapToGrid w:val="0"/>
          <w:u w:val="single"/>
        </w:rPr>
        <w:t xml:space="preserve">Rovnotlaké větrání </w:t>
      </w:r>
      <w:r>
        <w:rPr>
          <w:rFonts w:ascii="Arial" w:hAnsi="Arial" w:cs="Arial"/>
          <w:b/>
          <w:snapToGrid w:val="0"/>
          <w:u w:val="single"/>
        </w:rPr>
        <w:t>učeben</w:t>
      </w:r>
      <w:r w:rsidRPr="00980B28">
        <w:rPr>
          <w:rFonts w:ascii="Arial" w:hAnsi="Arial" w:cs="Arial"/>
          <w:b/>
          <w:u w:val="single"/>
        </w:rPr>
        <w:t xml:space="preserve"> (číslo místnosti </w:t>
      </w:r>
      <w:r>
        <w:rPr>
          <w:rFonts w:ascii="Arial" w:hAnsi="Arial" w:cs="Arial"/>
          <w:b/>
          <w:u w:val="single"/>
        </w:rPr>
        <w:t>4.05, 4.06, 4.07, 4.09, 4.10</w:t>
      </w:r>
      <w:r w:rsidRPr="00980B28">
        <w:rPr>
          <w:rFonts w:ascii="Arial" w:hAnsi="Arial" w:cs="Arial"/>
          <w:b/>
          <w:u w:val="single"/>
        </w:rPr>
        <w:t>)</w:t>
      </w:r>
    </w:p>
    <w:p w14:paraId="5E330971" w14:textId="77777777" w:rsidR="00980B28" w:rsidRPr="00980B28" w:rsidRDefault="00980B28" w:rsidP="00980B28">
      <w:pPr>
        <w:spacing w:before="120" w:line="240" w:lineRule="atLeast"/>
        <w:rPr>
          <w:rFonts w:ascii="Arial" w:hAnsi="Arial" w:cs="Arial"/>
        </w:rPr>
      </w:pPr>
      <w:r w:rsidRPr="00980B28">
        <w:rPr>
          <w:rFonts w:ascii="Arial" w:hAnsi="Arial" w:cs="Arial"/>
        </w:rPr>
        <w:t>Zařízení je celkově navrženo jako rovnotlaké s nuceným přívodem filtrovaného a čerstvého venkovního vzduchu a s nuceným odvodem znečištěného vzduchu s využitím rekuperace tepla z odváděného vzduchu.</w:t>
      </w:r>
    </w:p>
    <w:p w14:paraId="66FE0BF1" w14:textId="2713DFAD" w:rsidR="00980B28" w:rsidRDefault="00980B28" w:rsidP="00980B28">
      <w:pPr>
        <w:spacing w:before="120" w:line="240" w:lineRule="atLeast"/>
        <w:rPr>
          <w:rFonts w:ascii="Arial" w:hAnsi="Arial" w:cs="Arial"/>
        </w:rPr>
      </w:pPr>
      <w:r w:rsidRPr="00980B28">
        <w:rPr>
          <w:rFonts w:ascii="Arial" w:hAnsi="Arial" w:cs="Arial"/>
        </w:rPr>
        <w:t xml:space="preserve">Pro větrání je navržena interiérová rekuperační vzduchotechnická jednotka, která bude umístěna </w:t>
      </w:r>
      <w:r>
        <w:rPr>
          <w:rFonts w:ascii="Arial" w:hAnsi="Arial" w:cs="Arial"/>
        </w:rPr>
        <w:t xml:space="preserve">v každé učebně </w:t>
      </w:r>
      <w:r w:rsidRPr="00980B28">
        <w:rPr>
          <w:rFonts w:ascii="Arial" w:hAnsi="Arial" w:cs="Arial"/>
        </w:rPr>
        <w:t>(viz výkresová část projektové dokumentace).</w:t>
      </w:r>
      <w:r w:rsidRPr="00980B28">
        <w:rPr>
          <w:rFonts w:ascii="Arial" w:hAnsi="Arial" w:cs="Arial"/>
          <w:color w:val="FF0000"/>
        </w:rPr>
        <w:t xml:space="preserve"> </w:t>
      </w:r>
      <w:r w:rsidRPr="00980B28">
        <w:rPr>
          <w:rFonts w:ascii="Arial" w:hAnsi="Arial" w:cs="Arial"/>
        </w:rPr>
        <w:t>Uvedená jednotka je kompaktní a obsahuje již ventilátory (pro odvod a přívod vzduchu), filtry G4, rekuperační výměník tepla a by-passovou klapku.</w:t>
      </w:r>
    </w:p>
    <w:p w14:paraId="4078B934" w14:textId="23A08E88" w:rsidR="00980B28" w:rsidRPr="00980B28" w:rsidRDefault="00980B28" w:rsidP="00980B28">
      <w:pPr>
        <w:spacing w:before="120" w:line="240" w:lineRule="atLeast"/>
        <w:rPr>
          <w:rFonts w:ascii="Arial" w:hAnsi="Arial" w:cs="Arial"/>
          <w:color w:val="FF0000"/>
        </w:rPr>
      </w:pPr>
      <w:r>
        <w:rPr>
          <w:rFonts w:ascii="Arial" w:hAnsi="Arial" w:cs="Arial"/>
        </w:rPr>
        <w:t xml:space="preserve">Přívod čerstvého vzduchu a výfuk odpadního vzduchu bude proveden přes střechu objektu. Na střeše objektu bude zhotoven </w:t>
      </w:r>
      <w:r w:rsidR="00813E05">
        <w:rPr>
          <w:rFonts w:ascii="Arial" w:hAnsi="Arial" w:cs="Arial"/>
        </w:rPr>
        <w:t>tzv. „falešný komín“, do kterého bude vyvedeno VZT potrubí. Na bocích tohoto komínku budou zhotoveny vyústky pro přívod čerstvého vzd</w:t>
      </w:r>
      <w:r w:rsidR="00EA3E02">
        <w:rPr>
          <w:rFonts w:ascii="Arial" w:hAnsi="Arial" w:cs="Arial"/>
        </w:rPr>
        <w:t>uchu a výfuk odpadního vzduchu</w:t>
      </w:r>
      <w:r w:rsidR="00E23882">
        <w:rPr>
          <w:rFonts w:ascii="Arial" w:hAnsi="Arial" w:cs="Arial"/>
        </w:rPr>
        <w:t xml:space="preserve">. </w:t>
      </w:r>
      <w:r w:rsidR="004914EA">
        <w:rPr>
          <w:rFonts w:ascii="Arial" w:hAnsi="Arial" w:cs="Arial"/>
        </w:rPr>
        <w:t>Ohřev čerstvéh</w:t>
      </w:r>
      <w:r w:rsidR="009D1979">
        <w:rPr>
          <w:rFonts w:ascii="Arial" w:hAnsi="Arial" w:cs="Arial"/>
        </w:rPr>
        <w:t>o přívodního vzduchu bude zajištěn elektrickým předehřevem, umístěným ve VZT potrubí.</w:t>
      </w:r>
    </w:p>
    <w:p w14:paraId="618407BB" w14:textId="1AAE8DAD" w:rsidR="00980B28" w:rsidRPr="00980B28" w:rsidRDefault="00813E05" w:rsidP="00980B28">
      <w:pPr>
        <w:spacing w:before="120" w:line="240" w:lineRule="atLeast"/>
        <w:rPr>
          <w:rFonts w:ascii="Arial" w:hAnsi="Arial" w:cs="Arial"/>
        </w:rPr>
      </w:pPr>
      <w:r>
        <w:rPr>
          <w:rFonts w:ascii="Arial" w:hAnsi="Arial" w:cs="Arial"/>
        </w:rPr>
        <w:t>Ovládání a regulace VZT</w:t>
      </w:r>
      <w:r w:rsidR="002D375A">
        <w:rPr>
          <w:rFonts w:ascii="Arial" w:hAnsi="Arial" w:cs="Arial"/>
        </w:rPr>
        <w:t xml:space="preserve"> jednotek bude přednostně řízeno pomocí integrovaného čidla CO2 uvnitř jednotek a dále</w:t>
      </w:r>
      <w:r w:rsidR="00980B28" w:rsidRPr="00980B28">
        <w:rPr>
          <w:rFonts w:ascii="Arial" w:hAnsi="Arial" w:cs="Arial"/>
        </w:rPr>
        <w:t xml:space="preserve"> přímo </w:t>
      </w:r>
      <w:r w:rsidR="002D375A">
        <w:rPr>
          <w:rFonts w:ascii="Arial" w:hAnsi="Arial" w:cs="Arial"/>
        </w:rPr>
        <w:t>pomocí ovládacího modulu jednotek</w:t>
      </w:r>
      <w:r w:rsidR="00980B28" w:rsidRPr="00980B28">
        <w:rPr>
          <w:rFonts w:ascii="Arial" w:hAnsi="Arial" w:cs="Arial"/>
        </w:rPr>
        <w:t>.</w:t>
      </w:r>
    </w:p>
    <w:p w14:paraId="0926014E" w14:textId="7919935D" w:rsidR="002219AD" w:rsidRDefault="002219AD">
      <w:pPr>
        <w:tabs>
          <w:tab w:val="clear" w:pos="1985"/>
          <w:tab w:val="clear" w:pos="2268"/>
        </w:tabs>
        <w:spacing w:before="0" w:after="160"/>
        <w:jc w:val="left"/>
        <w:rPr>
          <w:rFonts w:ascii="Arial" w:hAnsi="Arial" w:cs="Arial"/>
          <w:b/>
        </w:rPr>
      </w:pPr>
    </w:p>
    <w:p w14:paraId="73EF5657" w14:textId="111208B8" w:rsidR="008E6F12" w:rsidRDefault="008E6F12" w:rsidP="008E6F12">
      <w:pPr>
        <w:spacing w:before="120" w:line="240" w:lineRule="atLeast"/>
        <w:rPr>
          <w:rFonts w:ascii="Arial" w:hAnsi="Arial" w:cs="Arial"/>
          <w:b/>
          <w:u w:val="single"/>
        </w:rPr>
      </w:pPr>
      <w:r w:rsidRPr="00980B28">
        <w:rPr>
          <w:rFonts w:ascii="Arial" w:hAnsi="Arial" w:cs="Arial"/>
          <w:b/>
          <w:u w:val="single"/>
        </w:rPr>
        <w:t xml:space="preserve">Zařízení č. </w:t>
      </w:r>
      <w:r>
        <w:rPr>
          <w:rFonts w:ascii="Arial" w:hAnsi="Arial" w:cs="Arial"/>
          <w:b/>
          <w:u w:val="single"/>
        </w:rPr>
        <w:t>2</w:t>
      </w:r>
      <w:r w:rsidRPr="00980B28">
        <w:rPr>
          <w:rFonts w:ascii="Arial" w:hAnsi="Arial" w:cs="Arial"/>
          <w:b/>
          <w:u w:val="single"/>
        </w:rPr>
        <w:t xml:space="preserve"> </w:t>
      </w:r>
      <w:r w:rsidR="00EA6E65">
        <w:rPr>
          <w:rFonts w:ascii="Arial" w:hAnsi="Arial" w:cs="Arial"/>
          <w:b/>
          <w:u w:val="single"/>
        </w:rPr>
        <w:t>–</w:t>
      </w:r>
      <w:r w:rsidRPr="00980B28">
        <w:rPr>
          <w:rFonts w:ascii="Arial" w:hAnsi="Arial" w:cs="Arial"/>
          <w:b/>
          <w:u w:val="single"/>
        </w:rPr>
        <w:t xml:space="preserve"> </w:t>
      </w:r>
      <w:r w:rsidR="00EA6E65">
        <w:rPr>
          <w:rFonts w:ascii="Arial" w:hAnsi="Arial" w:cs="Arial"/>
          <w:b/>
          <w:snapToGrid w:val="0"/>
          <w:u w:val="single"/>
        </w:rPr>
        <w:t>Podtlakové větrání sociálního zařízení</w:t>
      </w:r>
      <w:r w:rsidRPr="00980B28">
        <w:rPr>
          <w:rFonts w:ascii="Arial" w:hAnsi="Arial" w:cs="Arial"/>
          <w:b/>
          <w:u w:val="single"/>
        </w:rPr>
        <w:t xml:space="preserve"> (číslo místnosti</w:t>
      </w:r>
      <w:r w:rsidR="00EA6E65">
        <w:rPr>
          <w:rFonts w:ascii="Arial" w:hAnsi="Arial" w:cs="Arial"/>
          <w:b/>
          <w:u w:val="single"/>
        </w:rPr>
        <w:t xml:space="preserve"> 4.03, 4.04, 4.11, 4.12, 4.13, 4.14, 4.15, 4.16, 4.17, 4.18</w:t>
      </w:r>
      <w:r w:rsidRPr="00980B28">
        <w:rPr>
          <w:rFonts w:ascii="Arial" w:hAnsi="Arial" w:cs="Arial"/>
          <w:b/>
          <w:u w:val="single"/>
        </w:rPr>
        <w:t>)</w:t>
      </w:r>
    </w:p>
    <w:p w14:paraId="12D9F153" w14:textId="77777777" w:rsidR="00C41DB2" w:rsidRPr="00E156B1" w:rsidRDefault="00C41DB2" w:rsidP="00C41DB2">
      <w:pPr>
        <w:spacing w:before="120" w:line="276" w:lineRule="auto"/>
        <w:rPr>
          <w:rFonts w:ascii="Arial" w:hAnsi="Arial" w:cs="Arial"/>
        </w:rPr>
      </w:pPr>
      <w:r w:rsidRPr="00E156B1">
        <w:rPr>
          <w:rFonts w:ascii="Arial" w:hAnsi="Arial" w:cs="Arial"/>
        </w:rPr>
        <w:t>Odvětrání hygienických zázemí – viz výkresová část, je navrženo jako podtlakové s náhradou odsátého vzduchu dveřní mřížkou nebo infiltracemi pod dveřmi odsávaných místností (min. 10 mm), aby se zabránilo šíření případných pachů a par do okolních prostor – viz výkresová část.</w:t>
      </w:r>
    </w:p>
    <w:p w14:paraId="5E2DCEEF" w14:textId="4C457DFE" w:rsidR="00EA6E65" w:rsidRPr="00EA6E65" w:rsidRDefault="00EA6E65" w:rsidP="00EA6E65">
      <w:pPr>
        <w:rPr>
          <w:rFonts w:ascii="Arial" w:hAnsi="Arial" w:cs="Arial"/>
        </w:rPr>
      </w:pPr>
      <w:r w:rsidRPr="00EA6E65">
        <w:rPr>
          <w:rFonts w:ascii="Arial" w:hAnsi="Arial" w:cs="Arial"/>
        </w:rPr>
        <w:t>Pro odvětrání místností bude sloužit diagonální potrubní ventilátor. Ventilá</w:t>
      </w:r>
      <w:r>
        <w:rPr>
          <w:rFonts w:ascii="Arial" w:hAnsi="Arial" w:cs="Arial"/>
        </w:rPr>
        <w:t>tor bude vybaven doběhovým relé</w:t>
      </w:r>
      <w:r w:rsidRPr="00EA6E65">
        <w:rPr>
          <w:rFonts w:ascii="Arial" w:hAnsi="Arial" w:cs="Arial"/>
        </w:rPr>
        <w:t>, který lze nastavit na doběh 2-20 minut. Spínání ventilátor</w:t>
      </w:r>
      <w:r>
        <w:rPr>
          <w:rFonts w:ascii="Arial" w:hAnsi="Arial" w:cs="Arial"/>
        </w:rPr>
        <w:t>ů</w:t>
      </w:r>
      <w:r w:rsidRPr="00EA6E65">
        <w:rPr>
          <w:rFonts w:ascii="Arial" w:hAnsi="Arial" w:cs="Arial"/>
        </w:rPr>
        <w:t xml:space="preserve"> bude </w:t>
      </w:r>
      <w:r>
        <w:rPr>
          <w:rFonts w:ascii="Arial" w:hAnsi="Arial" w:cs="Arial"/>
        </w:rPr>
        <w:t>pomocí pohybových čidel (ventilátor v místnosti 4.11 bude spínán pomocí termostatu)</w:t>
      </w:r>
      <w:r w:rsidRPr="00EA6E65">
        <w:rPr>
          <w:rFonts w:ascii="Arial" w:hAnsi="Arial" w:cs="Arial"/>
        </w:rPr>
        <w:t>. Odvětrávání místností bude zajištěno pomocí odsávacích talířových ventilů, které budou instalovány do podhledů.</w:t>
      </w:r>
    </w:p>
    <w:p w14:paraId="1E689858" w14:textId="77777777" w:rsidR="00EA6E65" w:rsidRPr="00EA6E65" w:rsidRDefault="00EA6E65" w:rsidP="00EA6E65">
      <w:pPr>
        <w:rPr>
          <w:rFonts w:ascii="Arial" w:hAnsi="Arial" w:cs="Arial"/>
        </w:rPr>
      </w:pPr>
      <w:r w:rsidRPr="00EA6E65">
        <w:rPr>
          <w:rFonts w:ascii="Arial" w:hAnsi="Arial" w:cs="Arial"/>
        </w:rPr>
        <w:t>Celé zařízení se skládá z potrubního ventilátoru, talířových ventilů, tvarovek a SPIRO potrubí.</w:t>
      </w:r>
    </w:p>
    <w:p w14:paraId="2DA92290" w14:textId="1109FDA1" w:rsidR="00EA6E65" w:rsidRPr="00EA6E65" w:rsidRDefault="00EA6E65" w:rsidP="00EA6E65">
      <w:pPr>
        <w:rPr>
          <w:rFonts w:ascii="Arial" w:hAnsi="Arial" w:cs="Arial"/>
        </w:rPr>
      </w:pPr>
      <w:r w:rsidRPr="00EA6E65">
        <w:rPr>
          <w:rFonts w:ascii="Arial" w:hAnsi="Arial" w:cs="Arial"/>
        </w:rPr>
        <w:t>Výfuk vzduchu z odvětrávaných místností bude vyveden potrubím nad střechu objektu, kde bude zakončeno protidešťovou stříškou.</w:t>
      </w:r>
    </w:p>
    <w:p w14:paraId="4C9FC9CD" w14:textId="77777777" w:rsidR="00EA6E65" w:rsidRPr="00EA6E65" w:rsidRDefault="00EA6E65" w:rsidP="00EA6E65">
      <w:pPr>
        <w:rPr>
          <w:rFonts w:ascii="Arial" w:hAnsi="Arial" w:cs="Arial"/>
        </w:rPr>
      </w:pPr>
      <w:r w:rsidRPr="00EA6E65">
        <w:rPr>
          <w:rFonts w:ascii="Arial" w:hAnsi="Arial" w:cs="Arial"/>
        </w:rPr>
        <w:t>Na patě svislého potrubí je nutno zajistit odvod kondenzátu do nejbližšího kanalizačního potrubí.</w:t>
      </w:r>
    </w:p>
    <w:p w14:paraId="290D8EFF" w14:textId="656B6E82" w:rsidR="00EA6E65" w:rsidRDefault="00EA6E65" w:rsidP="00EA6E65">
      <w:pPr>
        <w:rPr>
          <w:rFonts w:ascii="Arial" w:hAnsi="Arial" w:cs="Arial"/>
        </w:rPr>
      </w:pPr>
      <w:r w:rsidRPr="00EA6E65">
        <w:rPr>
          <w:rFonts w:ascii="Arial" w:hAnsi="Arial" w:cs="Arial"/>
        </w:rPr>
        <w:t>Celé zařízení bude instalováno do SDK podhledu. Nutnost zajistit revizní dvířka k ventilátoru pro servisní prohlídky.</w:t>
      </w:r>
    </w:p>
    <w:p w14:paraId="5C0FCDCA" w14:textId="77777777" w:rsidR="00EA6E65" w:rsidRPr="00EA6E65" w:rsidRDefault="00EA6E65" w:rsidP="008E6F12">
      <w:pPr>
        <w:spacing w:before="120" w:line="240" w:lineRule="atLeast"/>
        <w:rPr>
          <w:rFonts w:ascii="Arial" w:hAnsi="Arial" w:cs="Arial"/>
        </w:rPr>
      </w:pPr>
    </w:p>
    <w:p w14:paraId="653750B1" w14:textId="259CA66A" w:rsidR="008E6F12" w:rsidRDefault="0038503D" w:rsidP="0038503D">
      <w:pPr>
        <w:spacing w:before="120" w:line="240" w:lineRule="atLeast"/>
        <w:rPr>
          <w:rFonts w:ascii="Arial" w:hAnsi="Arial" w:cs="Arial"/>
          <w:b/>
          <w:u w:val="single"/>
        </w:rPr>
      </w:pPr>
      <w:r w:rsidRPr="00980B28">
        <w:rPr>
          <w:rFonts w:ascii="Arial" w:hAnsi="Arial" w:cs="Arial"/>
          <w:b/>
          <w:u w:val="single"/>
        </w:rPr>
        <w:t xml:space="preserve">Zařízení č. </w:t>
      </w:r>
      <w:r>
        <w:rPr>
          <w:rFonts w:ascii="Arial" w:hAnsi="Arial" w:cs="Arial"/>
          <w:b/>
          <w:u w:val="single"/>
        </w:rPr>
        <w:t>3</w:t>
      </w:r>
      <w:r w:rsidRPr="00980B28">
        <w:rPr>
          <w:rFonts w:ascii="Arial" w:hAnsi="Arial" w:cs="Arial"/>
          <w:b/>
          <w:u w:val="single"/>
        </w:rPr>
        <w:t xml:space="preserve"> </w:t>
      </w:r>
      <w:r>
        <w:rPr>
          <w:rFonts w:ascii="Arial" w:hAnsi="Arial" w:cs="Arial"/>
          <w:b/>
          <w:u w:val="single"/>
        </w:rPr>
        <w:t>–</w:t>
      </w:r>
      <w:r w:rsidRPr="00980B28">
        <w:rPr>
          <w:rFonts w:ascii="Arial" w:hAnsi="Arial" w:cs="Arial"/>
          <w:b/>
          <w:u w:val="single"/>
        </w:rPr>
        <w:t xml:space="preserve"> </w:t>
      </w:r>
      <w:r>
        <w:rPr>
          <w:rFonts w:ascii="Arial" w:hAnsi="Arial" w:cs="Arial"/>
          <w:b/>
          <w:snapToGrid w:val="0"/>
          <w:u w:val="single"/>
        </w:rPr>
        <w:t>Větrání CHÚC</w:t>
      </w:r>
    </w:p>
    <w:p w14:paraId="7318B8A4" w14:textId="77777777" w:rsidR="005B21F2" w:rsidRPr="005B21F2" w:rsidRDefault="005B21F2" w:rsidP="005B21F2">
      <w:pPr>
        <w:rPr>
          <w:rFonts w:ascii="Arial" w:hAnsi="Arial" w:cs="Arial"/>
          <w:spacing w:val="0"/>
        </w:rPr>
      </w:pPr>
      <w:r w:rsidRPr="005B21F2">
        <w:rPr>
          <w:rFonts w:ascii="Arial" w:hAnsi="Arial" w:cs="Arial"/>
          <w:bCs/>
          <w:lang w:eastAsia="ar-SA"/>
        </w:rPr>
        <w:t>Objektové schodiště hodnocené jako CHÚC typu B bude v souladu s čl. 9.4.5 ČSN 73 0802 větráno nuceně (všechny prostory schodiště), vzduch musí být dodáván nejméně pětadvacetinásobku objemu prostoru chráněné únikové cesty za hodinu. Dodávka vzduchu musí být zajištěna min. po dobu 45 minut, neboť CHÚC tvoří vnitřní zásahovou cestu.</w:t>
      </w:r>
      <w:r w:rsidRPr="005B21F2">
        <w:rPr>
          <w:rFonts w:ascii="Arial" w:hAnsi="Arial" w:cs="Arial"/>
        </w:rPr>
        <w:t xml:space="preserve"> Ventilátory k větrání CHÚC budou napojeny na náhradní zdroj UPS. </w:t>
      </w:r>
    </w:p>
    <w:p w14:paraId="16705E39" w14:textId="52D25BB9" w:rsidR="005B21F2" w:rsidRDefault="005B21F2" w:rsidP="005B21F2">
      <w:pPr>
        <w:spacing w:before="120"/>
        <w:rPr>
          <w:rFonts w:ascii="Arial" w:hAnsi="Arial" w:cs="Arial"/>
          <w:bCs/>
          <w:lang w:eastAsia="ar-SA"/>
        </w:rPr>
      </w:pPr>
      <w:r w:rsidRPr="005B21F2">
        <w:rPr>
          <w:rFonts w:ascii="Arial" w:hAnsi="Arial" w:cs="Arial"/>
          <w:bCs/>
          <w:lang w:eastAsia="ar-SA"/>
        </w:rPr>
        <w:lastRenderedPageBreak/>
        <w:t xml:space="preserve">Ovládání nuceného větrání CHÚC typu B bude zajištěno prostřednictvím tlačítek v prostoru CHÚC, které budou umístěny v každém podlaží v prostoru schodiště, dále bude zajištěno samočinné spuštění prostřednictvím automatických čidel (kouřová čidla) umístěných rovněž v každém podlaží v prostoru schodiště. </w:t>
      </w:r>
    </w:p>
    <w:p w14:paraId="6B159A67" w14:textId="5703F68D" w:rsidR="00A74BC9" w:rsidRDefault="00A74BC9" w:rsidP="005B21F2">
      <w:pPr>
        <w:spacing w:before="120"/>
        <w:rPr>
          <w:rFonts w:ascii="Arial" w:hAnsi="Arial" w:cs="Arial"/>
          <w:bCs/>
          <w:lang w:eastAsia="ar-SA"/>
        </w:rPr>
      </w:pPr>
      <w:r>
        <w:rPr>
          <w:rFonts w:ascii="Arial" w:hAnsi="Arial" w:cs="Arial"/>
          <w:bCs/>
          <w:lang w:eastAsia="ar-SA"/>
        </w:rPr>
        <w:t>Do prostoru CHÚC bude vzduch přiváděn pomocí dvou ventilátorů. První ventilátor bude umístěn v 1.NP pod stropem místnosti. Druhý ventilátor bude umístěn v 4.NP za SDK předstěnou.</w:t>
      </w:r>
    </w:p>
    <w:p w14:paraId="4E166B1E" w14:textId="4D440113" w:rsidR="00A74BC9" w:rsidRPr="005B21F2" w:rsidRDefault="00A74BC9" w:rsidP="005B21F2">
      <w:pPr>
        <w:spacing w:before="120"/>
        <w:rPr>
          <w:rFonts w:ascii="Arial" w:hAnsi="Arial" w:cs="Arial"/>
          <w:bCs/>
          <w:lang w:eastAsia="ar-SA"/>
        </w:rPr>
      </w:pPr>
      <w:r>
        <w:rPr>
          <w:rFonts w:ascii="Arial" w:hAnsi="Arial" w:cs="Arial"/>
          <w:bCs/>
          <w:lang w:eastAsia="ar-SA"/>
        </w:rPr>
        <w:t>Přívod vzduchu do CHÚC bude zajištěn vyústkami v 1.NP a 3.NP (viz výkresová část projektové dokumentace).</w:t>
      </w:r>
    </w:p>
    <w:p w14:paraId="4E20B670" w14:textId="4F9466A7" w:rsidR="005B21F2" w:rsidRPr="005B21F2" w:rsidRDefault="005B21F2" w:rsidP="005B21F2">
      <w:pPr>
        <w:spacing w:before="120"/>
        <w:rPr>
          <w:rFonts w:ascii="Arial" w:hAnsi="Arial" w:cs="Arial"/>
          <w:bCs/>
          <w:lang w:eastAsia="ar-SA"/>
        </w:rPr>
      </w:pPr>
      <w:r w:rsidRPr="005B21F2">
        <w:rPr>
          <w:rFonts w:ascii="Arial" w:hAnsi="Arial" w:cs="Arial"/>
          <w:bCs/>
          <w:lang w:eastAsia="ar-SA"/>
        </w:rPr>
        <w:t xml:space="preserve">Odvod vzduchu bude v nejvyšším místě </w:t>
      </w:r>
      <w:r w:rsidR="002D375A">
        <w:rPr>
          <w:rFonts w:ascii="Arial" w:hAnsi="Arial" w:cs="Arial"/>
          <w:bCs/>
          <w:lang w:eastAsia="ar-SA"/>
        </w:rPr>
        <w:t xml:space="preserve">pomocí </w:t>
      </w:r>
      <w:r w:rsidR="00A74BC9">
        <w:rPr>
          <w:rFonts w:ascii="Arial" w:hAnsi="Arial" w:cs="Arial"/>
          <w:bCs/>
          <w:lang w:eastAsia="ar-SA"/>
        </w:rPr>
        <w:t>stř</w:t>
      </w:r>
      <w:r w:rsidR="002D375A">
        <w:rPr>
          <w:rFonts w:ascii="Arial" w:hAnsi="Arial" w:cs="Arial"/>
          <w:bCs/>
          <w:lang w:eastAsia="ar-SA"/>
        </w:rPr>
        <w:t>e</w:t>
      </w:r>
      <w:r w:rsidR="00A74BC9">
        <w:rPr>
          <w:rFonts w:ascii="Arial" w:hAnsi="Arial" w:cs="Arial"/>
          <w:bCs/>
          <w:lang w:eastAsia="ar-SA"/>
        </w:rPr>
        <w:t>šních oken</w:t>
      </w:r>
      <w:r w:rsidR="002D375A">
        <w:rPr>
          <w:rFonts w:ascii="Arial" w:hAnsi="Arial" w:cs="Arial"/>
          <w:bCs/>
          <w:lang w:eastAsia="ar-SA"/>
        </w:rPr>
        <w:t>, která</w:t>
      </w:r>
      <w:r w:rsidRPr="005B21F2">
        <w:rPr>
          <w:rFonts w:ascii="Arial" w:hAnsi="Arial" w:cs="Arial"/>
          <w:bCs/>
          <w:lang w:eastAsia="ar-SA"/>
        </w:rPr>
        <w:t xml:space="preserve"> </w:t>
      </w:r>
      <w:r w:rsidR="002D375A">
        <w:rPr>
          <w:rFonts w:ascii="Arial" w:hAnsi="Arial" w:cs="Arial"/>
          <w:bCs/>
          <w:lang w:eastAsia="ar-SA"/>
        </w:rPr>
        <w:t>budou samočinně otevřena</w:t>
      </w:r>
      <w:r w:rsidRPr="005B21F2">
        <w:rPr>
          <w:rFonts w:ascii="Arial" w:hAnsi="Arial" w:cs="Arial"/>
          <w:bCs/>
          <w:lang w:eastAsia="ar-SA"/>
        </w:rPr>
        <w:t xml:space="preserve"> v případě aktivace větrání. Plocha pro odvod vzduchu musí vycházet z množství přiváděného vzduchu s ohledem na doporučenou rychlost proudění vzduchu v tomto otvoru (max. 2 m/s). </w:t>
      </w:r>
      <w:r w:rsidR="00A74BC9">
        <w:rPr>
          <w:rFonts w:ascii="Arial" w:hAnsi="Arial" w:cs="Arial"/>
          <w:bCs/>
          <w:lang w:eastAsia="ar-SA"/>
        </w:rPr>
        <w:t>Střešní okna (vyznačená ve výkresové dokumentaci)</w:t>
      </w:r>
      <w:r w:rsidRPr="005B21F2">
        <w:rPr>
          <w:rFonts w:ascii="Arial" w:hAnsi="Arial" w:cs="Arial"/>
          <w:bCs/>
          <w:lang w:eastAsia="ar-SA"/>
        </w:rPr>
        <w:t xml:space="preserve"> v 4.NP CHÚC</w:t>
      </w:r>
      <w:r w:rsidR="00A74BC9">
        <w:rPr>
          <w:rFonts w:ascii="Arial" w:hAnsi="Arial" w:cs="Arial"/>
          <w:bCs/>
          <w:lang w:eastAsia="ar-SA"/>
        </w:rPr>
        <w:t xml:space="preserve"> sloužící pro odvod vzduchu budou</w:t>
      </w:r>
      <w:r w:rsidRPr="005B21F2">
        <w:rPr>
          <w:rFonts w:ascii="Arial" w:hAnsi="Arial" w:cs="Arial"/>
          <w:bCs/>
          <w:lang w:eastAsia="ar-SA"/>
        </w:rPr>
        <w:t xml:space="preserve"> otevřena automaticky od lokální detekce a bud</w:t>
      </w:r>
      <w:r w:rsidR="00A74BC9">
        <w:rPr>
          <w:rFonts w:ascii="Arial" w:hAnsi="Arial" w:cs="Arial"/>
          <w:bCs/>
          <w:lang w:eastAsia="ar-SA"/>
        </w:rPr>
        <w:t>ou</w:t>
      </w:r>
      <w:r w:rsidRPr="005B21F2">
        <w:rPr>
          <w:rFonts w:ascii="Arial" w:hAnsi="Arial" w:cs="Arial"/>
          <w:bCs/>
          <w:lang w:eastAsia="ar-SA"/>
        </w:rPr>
        <w:t xml:space="preserve"> napojena na centrální náhradní zdroj UPS – k otevření </w:t>
      </w:r>
      <w:r w:rsidR="00A74BC9">
        <w:rPr>
          <w:rFonts w:ascii="Arial" w:hAnsi="Arial" w:cs="Arial"/>
          <w:bCs/>
          <w:lang w:eastAsia="ar-SA"/>
        </w:rPr>
        <w:t>oken</w:t>
      </w:r>
      <w:r w:rsidRPr="005B21F2">
        <w:rPr>
          <w:rFonts w:ascii="Arial" w:hAnsi="Arial" w:cs="Arial"/>
          <w:bCs/>
          <w:lang w:eastAsia="ar-SA"/>
        </w:rPr>
        <w:t xml:space="preserve"> musí dojít i v případě jejich zasněžení nebo při působení větru. </w:t>
      </w:r>
    </w:p>
    <w:p w14:paraId="5803B5BC" w14:textId="1AD8A68D" w:rsidR="005B21F2" w:rsidRPr="005B21F2" w:rsidRDefault="005B21F2" w:rsidP="005B21F2">
      <w:pPr>
        <w:pStyle w:val="Zkladntext"/>
        <w:tabs>
          <w:tab w:val="left" w:pos="709"/>
        </w:tabs>
        <w:spacing w:before="120"/>
        <w:rPr>
          <w:rFonts w:ascii="Arial" w:hAnsi="Arial" w:cs="Arial"/>
          <w:snapToGrid w:val="0"/>
          <w:sz w:val="22"/>
          <w:szCs w:val="22"/>
          <w:lang w:eastAsia="cs-CZ"/>
        </w:rPr>
      </w:pPr>
      <w:r w:rsidRPr="005B21F2">
        <w:rPr>
          <w:rFonts w:ascii="Arial" w:hAnsi="Arial" w:cs="Arial"/>
          <w:snapToGrid w:val="0"/>
          <w:sz w:val="22"/>
          <w:szCs w:val="22"/>
        </w:rPr>
        <w:t>Celý systém větrání schodiště (CHÚC typu B) bude napojen na lokální detekci požáru (LDP). Součástí lokální detekce budou automatické hlásiče požáru, tlačítkové hlásiče a mechanismy pro otevírání</w:t>
      </w:r>
      <w:r w:rsidR="00A74BC9">
        <w:rPr>
          <w:rFonts w:ascii="Arial" w:hAnsi="Arial" w:cs="Arial"/>
          <w:snapToGrid w:val="0"/>
          <w:sz w:val="22"/>
          <w:szCs w:val="22"/>
        </w:rPr>
        <w:t xml:space="preserve"> oken</w:t>
      </w:r>
      <w:r w:rsidRPr="005B21F2">
        <w:rPr>
          <w:rFonts w:ascii="Arial" w:hAnsi="Arial" w:cs="Arial"/>
          <w:snapToGrid w:val="0"/>
          <w:sz w:val="22"/>
          <w:szCs w:val="22"/>
        </w:rPr>
        <w:t xml:space="preserve">. </w:t>
      </w:r>
    </w:p>
    <w:p w14:paraId="215FDF57" w14:textId="77777777" w:rsidR="005B21F2" w:rsidRPr="005B21F2" w:rsidRDefault="005B21F2" w:rsidP="005B21F2">
      <w:pPr>
        <w:spacing w:before="120"/>
        <w:rPr>
          <w:rFonts w:ascii="Arial" w:hAnsi="Arial" w:cs="Arial"/>
          <w:bCs/>
          <w:lang w:eastAsia="ar-SA"/>
        </w:rPr>
      </w:pPr>
      <w:r w:rsidRPr="005B21F2">
        <w:rPr>
          <w:rFonts w:ascii="Arial" w:hAnsi="Arial" w:cs="Arial"/>
          <w:bCs/>
          <w:lang w:eastAsia="ar-SA"/>
        </w:rPr>
        <w:t xml:space="preserve">Nasávací zařízení nuceného větrání, jakož i větrací otvory a větrací průduchy se musí umístit tak, aby se zabránilo nasávání zplodin hoření. </w:t>
      </w:r>
    </w:p>
    <w:p w14:paraId="7607D19D" w14:textId="023D7E4A" w:rsidR="005B21F2" w:rsidRPr="005B21F2" w:rsidRDefault="005B21F2" w:rsidP="005B21F2">
      <w:pPr>
        <w:spacing w:before="120"/>
        <w:rPr>
          <w:rFonts w:ascii="Arial" w:hAnsi="Arial" w:cs="Arial"/>
          <w:lang w:eastAsia="cs-CZ"/>
        </w:rPr>
      </w:pPr>
      <w:r w:rsidRPr="005B21F2">
        <w:rPr>
          <w:rFonts w:ascii="Arial" w:hAnsi="Arial" w:cs="Arial"/>
          <w:bCs/>
          <w:lang w:eastAsia="ar-SA"/>
        </w:rPr>
        <w:t>Nasávání vzduchu do CHÚC bude zajištěno z</w:t>
      </w:r>
      <w:r w:rsidR="00A74BC9">
        <w:rPr>
          <w:rFonts w:ascii="Arial" w:hAnsi="Arial" w:cs="Arial"/>
          <w:bCs/>
          <w:lang w:eastAsia="ar-SA"/>
        </w:rPr>
        <w:t> </w:t>
      </w:r>
      <w:r w:rsidRPr="005B21F2">
        <w:rPr>
          <w:rFonts w:ascii="Arial" w:hAnsi="Arial" w:cs="Arial"/>
          <w:bCs/>
          <w:lang w:eastAsia="ar-SA"/>
        </w:rPr>
        <w:t>fasády</w:t>
      </w:r>
      <w:r w:rsidR="00A74BC9">
        <w:rPr>
          <w:rFonts w:ascii="Arial" w:hAnsi="Arial" w:cs="Arial"/>
          <w:bCs/>
          <w:lang w:eastAsia="ar-SA"/>
        </w:rPr>
        <w:t xml:space="preserve"> a střechy objektu</w:t>
      </w:r>
      <w:r w:rsidR="002D375A">
        <w:rPr>
          <w:rFonts w:ascii="Arial" w:hAnsi="Arial" w:cs="Arial"/>
          <w:bCs/>
          <w:lang w:eastAsia="ar-SA"/>
        </w:rPr>
        <w:t xml:space="preserve"> (viz výkresová část projektové dokumentace)</w:t>
      </w:r>
      <w:r w:rsidRPr="005B21F2">
        <w:rPr>
          <w:rFonts w:ascii="Arial" w:hAnsi="Arial" w:cs="Arial"/>
          <w:bCs/>
          <w:lang w:eastAsia="ar-SA"/>
        </w:rPr>
        <w:t xml:space="preserve">. </w:t>
      </w:r>
    </w:p>
    <w:p w14:paraId="33CECA79" w14:textId="09D5D310" w:rsidR="0038503D" w:rsidRPr="0038503D" w:rsidRDefault="0038503D" w:rsidP="0038503D">
      <w:pPr>
        <w:spacing w:before="120" w:line="240" w:lineRule="atLeast"/>
        <w:rPr>
          <w:rFonts w:ascii="Arial" w:hAnsi="Arial" w:cs="Arial"/>
        </w:rPr>
      </w:pPr>
    </w:p>
    <w:p w14:paraId="1E80FCEC" w14:textId="7172F44F" w:rsidR="005D4D19" w:rsidRPr="006B57C9" w:rsidRDefault="008D2BEA" w:rsidP="005D4D19">
      <w:pPr>
        <w:pStyle w:val="Zkladntext"/>
        <w:spacing w:before="120" w:line="276" w:lineRule="auto"/>
        <w:rPr>
          <w:rFonts w:ascii="Arial" w:hAnsi="Arial" w:cs="Arial"/>
          <w:b/>
        </w:rPr>
      </w:pPr>
      <w:r>
        <w:rPr>
          <w:rFonts w:ascii="Arial" w:hAnsi="Arial" w:cs="Arial"/>
          <w:b/>
        </w:rPr>
        <w:t xml:space="preserve">c)  </w:t>
      </w:r>
      <w:r w:rsidR="005D4D19" w:rsidRPr="006B57C9">
        <w:rPr>
          <w:rFonts w:ascii="Arial" w:hAnsi="Arial" w:cs="Arial"/>
          <w:b/>
        </w:rPr>
        <w:t>ZDRAVOTNĚ VZDUCHOTECHNICKÁ ČÁST</w:t>
      </w:r>
    </w:p>
    <w:p w14:paraId="5573B496" w14:textId="484B3339" w:rsidR="005D4D19" w:rsidRPr="006B57C9" w:rsidRDefault="005D4D19" w:rsidP="005D4D19">
      <w:pPr>
        <w:pStyle w:val="Zkladntext"/>
        <w:spacing w:line="276" w:lineRule="auto"/>
        <w:ind w:right="51"/>
        <w:rPr>
          <w:rFonts w:ascii="Arial" w:hAnsi="Arial" w:cs="Arial"/>
          <w:b/>
        </w:rPr>
      </w:pPr>
    </w:p>
    <w:p w14:paraId="17167088" w14:textId="441A54F6" w:rsidR="007B793C" w:rsidRPr="00580501" w:rsidRDefault="007B793C" w:rsidP="007B793C">
      <w:pPr>
        <w:pStyle w:val="Zkladntext"/>
        <w:spacing w:line="240" w:lineRule="auto"/>
        <w:ind w:right="51"/>
        <w:rPr>
          <w:rFonts w:asciiTheme="minorHAnsi" w:hAnsiTheme="minorHAnsi" w:cstheme="minorHAnsi"/>
          <w:b/>
        </w:rPr>
      </w:pPr>
      <w:r w:rsidRPr="00580501">
        <w:rPr>
          <w:rFonts w:asciiTheme="minorHAnsi" w:hAnsiTheme="minorHAnsi" w:cstheme="minorHAnsi"/>
          <w:b/>
        </w:rPr>
        <w:t>Stanovení větracích výkonů</w:t>
      </w:r>
    </w:p>
    <w:tbl>
      <w:tblPr>
        <w:tblW w:w="9686" w:type="dxa"/>
        <w:tblInd w:w="70" w:type="dxa"/>
        <w:tblLayout w:type="fixed"/>
        <w:tblCellMar>
          <w:left w:w="70" w:type="dxa"/>
          <w:right w:w="70" w:type="dxa"/>
        </w:tblCellMar>
        <w:tblLook w:val="04A0" w:firstRow="1" w:lastRow="0" w:firstColumn="1" w:lastColumn="0" w:noHBand="0" w:noVBand="1"/>
      </w:tblPr>
      <w:tblGrid>
        <w:gridCol w:w="3119"/>
        <w:gridCol w:w="3402"/>
        <w:gridCol w:w="3165"/>
      </w:tblGrid>
      <w:tr w:rsidR="007B793C" w:rsidRPr="00580501" w14:paraId="05C5C60C" w14:textId="77777777" w:rsidTr="00836990">
        <w:trPr>
          <w:trHeight w:val="428"/>
        </w:trPr>
        <w:tc>
          <w:tcPr>
            <w:tcW w:w="3119" w:type="dxa"/>
            <w:tcBorders>
              <w:top w:val="single" w:sz="2" w:space="0" w:color="000000"/>
              <w:left w:val="single" w:sz="2" w:space="0" w:color="000000"/>
              <w:bottom w:val="single" w:sz="2" w:space="0" w:color="000000"/>
              <w:right w:val="nil"/>
            </w:tcBorders>
            <w:vAlign w:val="center"/>
            <w:hideMark/>
          </w:tcPr>
          <w:p w14:paraId="52E7C5A1" w14:textId="3C1093A2" w:rsidR="007B793C" w:rsidRPr="00580501" w:rsidRDefault="007B793C" w:rsidP="00836990">
            <w:pPr>
              <w:snapToGrid w:val="0"/>
              <w:spacing w:line="240" w:lineRule="auto"/>
              <w:jc w:val="center"/>
              <w:rPr>
                <w:rFonts w:asciiTheme="minorHAnsi" w:hAnsiTheme="minorHAnsi" w:cstheme="minorHAnsi"/>
                <w:b/>
                <w:i/>
                <w:color w:val="000000"/>
                <w:u w:val="single"/>
              </w:rPr>
            </w:pPr>
            <w:r w:rsidRPr="00580501">
              <w:rPr>
                <w:rFonts w:asciiTheme="minorHAnsi" w:hAnsiTheme="minorHAnsi" w:cstheme="minorHAnsi"/>
                <w:b/>
                <w:i/>
                <w:color w:val="000000"/>
                <w:u w:val="single"/>
              </w:rPr>
              <w:t>Zařízení</w:t>
            </w:r>
            <w:r w:rsidR="006F7862">
              <w:rPr>
                <w:rFonts w:asciiTheme="minorHAnsi" w:hAnsiTheme="minorHAnsi" w:cstheme="minorHAnsi"/>
                <w:b/>
                <w:i/>
                <w:color w:val="000000"/>
                <w:u w:val="single"/>
              </w:rPr>
              <w:t xml:space="preserve"> pro místnosti</w:t>
            </w:r>
          </w:p>
        </w:tc>
        <w:tc>
          <w:tcPr>
            <w:tcW w:w="3402" w:type="dxa"/>
            <w:tcBorders>
              <w:top w:val="single" w:sz="2" w:space="0" w:color="000000"/>
              <w:left w:val="single" w:sz="2" w:space="0" w:color="000000"/>
              <w:bottom w:val="single" w:sz="2" w:space="0" w:color="000000"/>
              <w:right w:val="nil"/>
            </w:tcBorders>
            <w:vAlign w:val="center"/>
            <w:hideMark/>
          </w:tcPr>
          <w:p w14:paraId="2095A27B" w14:textId="77777777" w:rsidR="007B793C" w:rsidRPr="00580501" w:rsidRDefault="007B793C" w:rsidP="00836990">
            <w:pPr>
              <w:snapToGrid w:val="0"/>
              <w:spacing w:line="240" w:lineRule="auto"/>
              <w:jc w:val="center"/>
              <w:rPr>
                <w:rFonts w:asciiTheme="minorHAnsi" w:hAnsiTheme="minorHAnsi" w:cstheme="minorHAnsi"/>
                <w:b/>
                <w:i/>
                <w:color w:val="000000"/>
                <w:u w:val="single"/>
              </w:rPr>
            </w:pPr>
            <w:r w:rsidRPr="00580501">
              <w:rPr>
                <w:rFonts w:asciiTheme="minorHAnsi" w:hAnsiTheme="minorHAnsi" w:cstheme="minorHAnsi"/>
                <w:b/>
                <w:i/>
                <w:color w:val="000000"/>
                <w:u w:val="single"/>
              </w:rPr>
              <w:t>Charakter zařízení</w:t>
            </w:r>
          </w:p>
        </w:tc>
        <w:tc>
          <w:tcPr>
            <w:tcW w:w="3165" w:type="dxa"/>
            <w:tcBorders>
              <w:top w:val="single" w:sz="2" w:space="0" w:color="000000"/>
              <w:left w:val="single" w:sz="2" w:space="0" w:color="000000"/>
              <w:bottom w:val="single" w:sz="2" w:space="0" w:color="000000"/>
              <w:right w:val="single" w:sz="2" w:space="0" w:color="000000"/>
            </w:tcBorders>
            <w:vAlign w:val="center"/>
            <w:hideMark/>
          </w:tcPr>
          <w:p w14:paraId="27871F3A" w14:textId="77777777" w:rsidR="007B793C" w:rsidRPr="00580501" w:rsidRDefault="007B793C" w:rsidP="00836990">
            <w:pPr>
              <w:snapToGrid w:val="0"/>
              <w:spacing w:line="240" w:lineRule="auto"/>
              <w:jc w:val="center"/>
              <w:rPr>
                <w:rFonts w:asciiTheme="minorHAnsi" w:hAnsiTheme="minorHAnsi" w:cstheme="minorHAnsi"/>
                <w:b/>
                <w:i/>
                <w:color w:val="000000"/>
                <w:u w:val="single"/>
              </w:rPr>
            </w:pPr>
            <w:r w:rsidRPr="00580501">
              <w:rPr>
                <w:rFonts w:asciiTheme="minorHAnsi" w:hAnsiTheme="minorHAnsi" w:cstheme="minorHAnsi"/>
                <w:b/>
                <w:i/>
                <w:color w:val="000000"/>
                <w:u w:val="single"/>
              </w:rPr>
              <w:t>Výměna vzduchu</w:t>
            </w:r>
          </w:p>
        </w:tc>
      </w:tr>
      <w:tr w:rsidR="007B793C" w:rsidRPr="0005179F" w14:paraId="3E51D32D" w14:textId="77777777" w:rsidTr="00836990">
        <w:tc>
          <w:tcPr>
            <w:tcW w:w="3119" w:type="dxa"/>
            <w:tcBorders>
              <w:top w:val="single" w:sz="2" w:space="0" w:color="000000"/>
              <w:left w:val="single" w:sz="2" w:space="0" w:color="000000"/>
              <w:bottom w:val="single" w:sz="2" w:space="0" w:color="000000"/>
              <w:right w:val="nil"/>
            </w:tcBorders>
            <w:tcMar>
              <w:top w:w="70" w:type="dxa"/>
              <w:left w:w="70" w:type="dxa"/>
              <w:bottom w:w="70" w:type="dxa"/>
              <w:right w:w="70" w:type="dxa"/>
            </w:tcMar>
            <w:vAlign w:val="center"/>
            <w:hideMark/>
          </w:tcPr>
          <w:p w14:paraId="0F4B62E6" w14:textId="396FE057" w:rsidR="007B793C" w:rsidRPr="006F7862" w:rsidRDefault="006F7862" w:rsidP="00836990">
            <w:pPr>
              <w:pStyle w:val="Bezmezer"/>
              <w:jc w:val="center"/>
              <w:rPr>
                <w:rFonts w:cstheme="minorHAnsi"/>
              </w:rPr>
            </w:pPr>
            <w:r w:rsidRPr="006F7862">
              <w:rPr>
                <w:rFonts w:ascii="Arial" w:hAnsi="Arial" w:cs="Arial"/>
              </w:rPr>
              <w:t>4.05, 4.06, 4.07, 4.09, 4.10</w:t>
            </w:r>
          </w:p>
        </w:tc>
        <w:tc>
          <w:tcPr>
            <w:tcW w:w="3402" w:type="dxa"/>
            <w:tcBorders>
              <w:top w:val="single" w:sz="2" w:space="0" w:color="000000"/>
              <w:left w:val="single" w:sz="2" w:space="0" w:color="000000"/>
              <w:bottom w:val="single" w:sz="2" w:space="0" w:color="000000"/>
              <w:right w:val="nil"/>
            </w:tcBorders>
            <w:tcMar>
              <w:top w:w="70" w:type="dxa"/>
              <w:left w:w="70" w:type="dxa"/>
              <w:bottom w:w="70" w:type="dxa"/>
              <w:right w:w="70" w:type="dxa"/>
            </w:tcMar>
            <w:vAlign w:val="center"/>
            <w:hideMark/>
          </w:tcPr>
          <w:p w14:paraId="5A1DCF4B" w14:textId="1417C0CF" w:rsidR="007B793C" w:rsidRPr="00580501" w:rsidRDefault="006F7862" w:rsidP="00836990">
            <w:pPr>
              <w:pStyle w:val="Bezmezer"/>
              <w:jc w:val="center"/>
              <w:rPr>
                <w:rFonts w:cstheme="minorHAnsi"/>
                <w:color w:val="000000"/>
              </w:rPr>
            </w:pPr>
            <w:r>
              <w:rPr>
                <w:rFonts w:cstheme="minorHAnsi"/>
                <w:color w:val="000000"/>
              </w:rPr>
              <w:t>Rovnotlaké větrání</w:t>
            </w:r>
          </w:p>
        </w:tc>
        <w:tc>
          <w:tcPr>
            <w:tcW w:w="3165" w:type="dxa"/>
            <w:tcBorders>
              <w:top w:val="single" w:sz="2" w:space="0" w:color="000000"/>
              <w:left w:val="single" w:sz="2" w:space="0" w:color="000000"/>
              <w:bottom w:val="single" w:sz="2" w:space="0" w:color="000000"/>
              <w:right w:val="single" w:sz="2" w:space="0" w:color="000000"/>
            </w:tcBorders>
            <w:tcMar>
              <w:top w:w="70" w:type="dxa"/>
              <w:left w:w="70" w:type="dxa"/>
              <w:bottom w:w="70" w:type="dxa"/>
              <w:right w:w="70" w:type="dxa"/>
            </w:tcMar>
            <w:vAlign w:val="center"/>
            <w:hideMark/>
          </w:tcPr>
          <w:p w14:paraId="44A663DC" w14:textId="6CB428E5" w:rsidR="007B793C" w:rsidRPr="00580501" w:rsidRDefault="006F7862" w:rsidP="00836990">
            <w:pPr>
              <w:pStyle w:val="Bezmezer"/>
              <w:jc w:val="center"/>
              <w:rPr>
                <w:rFonts w:cstheme="minorHAnsi"/>
              </w:rPr>
            </w:pPr>
            <w:r>
              <w:rPr>
                <w:rFonts w:cstheme="minorHAnsi"/>
              </w:rPr>
              <w:t>5x (Qo = Qp</w:t>
            </w:r>
            <w:r w:rsidR="007B793C">
              <w:rPr>
                <w:rFonts w:cstheme="minorHAnsi"/>
              </w:rPr>
              <w:t xml:space="preserve"> </w:t>
            </w:r>
            <w:r w:rsidR="007B793C" w:rsidRPr="00580501">
              <w:rPr>
                <w:rFonts w:cstheme="minorHAnsi"/>
              </w:rPr>
              <w:t xml:space="preserve">= </w:t>
            </w:r>
            <w:r>
              <w:rPr>
                <w:rFonts w:cstheme="minorHAnsi"/>
              </w:rPr>
              <w:t>720</w:t>
            </w:r>
            <w:r w:rsidR="007B793C" w:rsidRPr="00580501">
              <w:rPr>
                <w:rFonts w:cstheme="minorHAnsi"/>
              </w:rPr>
              <w:t xml:space="preserve"> m3/h</w:t>
            </w:r>
            <w:r>
              <w:rPr>
                <w:rFonts w:cstheme="minorHAnsi"/>
              </w:rPr>
              <w:t>)</w:t>
            </w:r>
          </w:p>
        </w:tc>
      </w:tr>
      <w:tr w:rsidR="007B793C" w:rsidRPr="0005179F" w14:paraId="44149B30" w14:textId="77777777" w:rsidTr="00836990">
        <w:tc>
          <w:tcPr>
            <w:tcW w:w="3119" w:type="dxa"/>
            <w:tcBorders>
              <w:top w:val="single" w:sz="2" w:space="0" w:color="000000"/>
              <w:left w:val="single" w:sz="2" w:space="0" w:color="000000"/>
              <w:bottom w:val="single" w:sz="2" w:space="0" w:color="000000"/>
              <w:right w:val="nil"/>
            </w:tcBorders>
            <w:tcMar>
              <w:top w:w="70" w:type="dxa"/>
              <w:left w:w="70" w:type="dxa"/>
              <w:bottom w:w="70" w:type="dxa"/>
              <w:right w:w="70" w:type="dxa"/>
            </w:tcMar>
            <w:vAlign w:val="center"/>
          </w:tcPr>
          <w:p w14:paraId="641F4089" w14:textId="45690BE5" w:rsidR="007B793C" w:rsidRDefault="00472D09" w:rsidP="00836990">
            <w:pPr>
              <w:pStyle w:val="Bezmezer"/>
              <w:jc w:val="center"/>
              <w:rPr>
                <w:rFonts w:cstheme="minorHAnsi"/>
              </w:rPr>
            </w:pPr>
            <w:r>
              <w:rPr>
                <w:rFonts w:cstheme="minorHAnsi"/>
              </w:rPr>
              <w:t>4.03</w:t>
            </w:r>
          </w:p>
        </w:tc>
        <w:tc>
          <w:tcPr>
            <w:tcW w:w="3402" w:type="dxa"/>
            <w:tcBorders>
              <w:top w:val="single" w:sz="2" w:space="0" w:color="000000"/>
              <w:left w:val="single" w:sz="2" w:space="0" w:color="000000"/>
              <w:bottom w:val="single" w:sz="2" w:space="0" w:color="000000"/>
              <w:right w:val="nil"/>
            </w:tcBorders>
            <w:tcMar>
              <w:top w:w="70" w:type="dxa"/>
              <w:left w:w="70" w:type="dxa"/>
              <w:bottom w:w="70" w:type="dxa"/>
              <w:right w:w="70" w:type="dxa"/>
            </w:tcMar>
            <w:vAlign w:val="center"/>
          </w:tcPr>
          <w:p w14:paraId="1DFBA3C9" w14:textId="4E2C49FA" w:rsidR="007B793C" w:rsidRPr="00580501" w:rsidRDefault="003B02D2" w:rsidP="00836990">
            <w:pPr>
              <w:pStyle w:val="Bezmezer"/>
              <w:jc w:val="center"/>
              <w:rPr>
                <w:rFonts w:cstheme="minorHAnsi"/>
                <w:color w:val="000000"/>
              </w:rPr>
            </w:pPr>
            <w:r>
              <w:rPr>
                <w:rFonts w:cstheme="minorHAnsi"/>
                <w:color w:val="000000"/>
              </w:rPr>
              <w:t>Podtlakové větrání</w:t>
            </w:r>
          </w:p>
        </w:tc>
        <w:tc>
          <w:tcPr>
            <w:tcW w:w="3165" w:type="dxa"/>
            <w:tcBorders>
              <w:top w:val="single" w:sz="2" w:space="0" w:color="000000"/>
              <w:left w:val="single" w:sz="2" w:space="0" w:color="000000"/>
              <w:bottom w:val="single" w:sz="2" w:space="0" w:color="000000"/>
              <w:right w:val="single" w:sz="2" w:space="0" w:color="000000"/>
            </w:tcBorders>
            <w:tcMar>
              <w:top w:w="70" w:type="dxa"/>
              <w:left w:w="70" w:type="dxa"/>
              <w:bottom w:w="70" w:type="dxa"/>
              <w:right w:w="70" w:type="dxa"/>
            </w:tcMar>
            <w:vAlign w:val="center"/>
          </w:tcPr>
          <w:p w14:paraId="59C70B98" w14:textId="6BE6AAA8" w:rsidR="007B793C" w:rsidRPr="00580501" w:rsidRDefault="003B02D2" w:rsidP="00836990">
            <w:pPr>
              <w:pStyle w:val="Bezmezer"/>
              <w:jc w:val="center"/>
              <w:rPr>
                <w:rFonts w:cstheme="minorHAnsi"/>
              </w:rPr>
            </w:pPr>
            <w:r>
              <w:rPr>
                <w:rFonts w:cstheme="minorHAnsi"/>
              </w:rPr>
              <w:t xml:space="preserve">Qo </w:t>
            </w:r>
            <w:r w:rsidRPr="00580501">
              <w:rPr>
                <w:rFonts w:cstheme="minorHAnsi"/>
              </w:rPr>
              <w:t xml:space="preserve">= </w:t>
            </w:r>
            <w:r w:rsidR="00472D09">
              <w:rPr>
                <w:rFonts w:cstheme="minorHAnsi"/>
              </w:rPr>
              <w:t>120</w:t>
            </w:r>
            <w:r w:rsidRPr="00580501">
              <w:rPr>
                <w:rFonts w:cstheme="minorHAnsi"/>
              </w:rPr>
              <w:t xml:space="preserve"> m3/h</w:t>
            </w:r>
          </w:p>
        </w:tc>
      </w:tr>
      <w:tr w:rsidR="00472D09" w:rsidRPr="0005179F" w14:paraId="5AB0A7A4" w14:textId="77777777" w:rsidTr="00836990">
        <w:tc>
          <w:tcPr>
            <w:tcW w:w="3119" w:type="dxa"/>
            <w:tcBorders>
              <w:top w:val="single" w:sz="2" w:space="0" w:color="000000"/>
              <w:left w:val="single" w:sz="2" w:space="0" w:color="000000"/>
              <w:bottom w:val="single" w:sz="2" w:space="0" w:color="000000"/>
              <w:right w:val="nil"/>
            </w:tcBorders>
            <w:tcMar>
              <w:top w:w="70" w:type="dxa"/>
              <w:left w:w="70" w:type="dxa"/>
              <w:bottom w:w="70" w:type="dxa"/>
              <w:right w:w="70" w:type="dxa"/>
            </w:tcMar>
            <w:vAlign w:val="center"/>
          </w:tcPr>
          <w:p w14:paraId="6E6FEAC5" w14:textId="654CC909" w:rsidR="00472D09" w:rsidRDefault="00472D09" w:rsidP="00472D09">
            <w:pPr>
              <w:pStyle w:val="Bezmezer"/>
              <w:jc w:val="center"/>
              <w:rPr>
                <w:rFonts w:cstheme="minorHAnsi"/>
              </w:rPr>
            </w:pPr>
            <w:r>
              <w:rPr>
                <w:rFonts w:cstheme="minorHAnsi"/>
              </w:rPr>
              <w:t>4.04</w:t>
            </w:r>
          </w:p>
        </w:tc>
        <w:tc>
          <w:tcPr>
            <w:tcW w:w="3402" w:type="dxa"/>
            <w:tcBorders>
              <w:top w:val="single" w:sz="2" w:space="0" w:color="000000"/>
              <w:left w:val="single" w:sz="2" w:space="0" w:color="000000"/>
              <w:bottom w:val="single" w:sz="2" w:space="0" w:color="000000"/>
              <w:right w:val="nil"/>
            </w:tcBorders>
            <w:tcMar>
              <w:top w:w="70" w:type="dxa"/>
              <w:left w:w="70" w:type="dxa"/>
              <w:bottom w:w="70" w:type="dxa"/>
              <w:right w:w="70" w:type="dxa"/>
            </w:tcMar>
            <w:vAlign w:val="center"/>
          </w:tcPr>
          <w:p w14:paraId="568E75B6" w14:textId="1DD9B996" w:rsidR="00472D09" w:rsidRDefault="00472D09" w:rsidP="00472D09">
            <w:pPr>
              <w:pStyle w:val="Bezmezer"/>
              <w:jc w:val="center"/>
              <w:rPr>
                <w:rFonts w:cstheme="minorHAnsi"/>
                <w:color w:val="000000"/>
              </w:rPr>
            </w:pPr>
            <w:r>
              <w:rPr>
                <w:rFonts w:cstheme="minorHAnsi"/>
                <w:color w:val="000000"/>
              </w:rPr>
              <w:t>Podtlakové větrání</w:t>
            </w:r>
          </w:p>
        </w:tc>
        <w:tc>
          <w:tcPr>
            <w:tcW w:w="3165" w:type="dxa"/>
            <w:tcBorders>
              <w:top w:val="single" w:sz="2" w:space="0" w:color="000000"/>
              <w:left w:val="single" w:sz="2" w:space="0" w:color="000000"/>
              <w:bottom w:val="single" w:sz="2" w:space="0" w:color="000000"/>
              <w:right w:val="single" w:sz="2" w:space="0" w:color="000000"/>
            </w:tcBorders>
            <w:tcMar>
              <w:top w:w="70" w:type="dxa"/>
              <w:left w:w="70" w:type="dxa"/>
              <w:bottom w:w="70" w:type="dxa"/>
              <w:right w:w="70" w:type="dxa"/>
            </w:tcMar>
            <w:vAlign w:val="center"/>
          </w:tcPr>
          <w:p w14:paraId="3246A18F" w14:textId="2C89951D" w:rsidR="00472D09" w:rsidRDefault="00472D09" w:rsidP="00472D09">
            <w:pPr>
              <w:pStyle w:val="Bezmezer"/>
              <w:jc w:val="center"/>
              <w:rPr>
                <w:rFonts w:cstheme="minorHAnsi"/>
              </w:rPr>
            </w:pPr>
            <w:r>
              <w:rPr>
                <w:rFonts w:cstheme="minorHAnsi"/>
              </w:rPr>
              <w:t xml:space="preserve">Qo </w:t>
            </w:r>
            <w:r w:rsidRPr="00580501">
              <w:rPr>
                <w:rFonts w:cstheme="minorHAnsi"/>
              </w:rPr>
              <w:t xml:space="preserve">= </w:t>
            </w:r>
            <w:r>
              <w:rPr>
                <w:rFonts w:cstheme="minorHAnsi"/>
              </w:rPr>
              <w:t>230</w:t>
            </w:r>
            <w:r w:rsidRPr="00580501">
              <w:rPr>
                <w:rFonts w:cstheme="minorHAnsi"/>
              </w:rPr>
              <w:t xml:space="preserve"> m3/h</w:t>
            </w:r>
          </w:p>
        </w:tc>
      </w:tr>
      <w:tr w:rsidR="003B02D2" w:rsidRPr="0005179F" w14:paraId="69A9976C" w14:textId="77777777" w:rsidTr="00836990">
        <w:tc>
          <w:tcPr>
            <w:tcW w:w="3119" w:type="dxa"/>
            <w:tcBorders>
              <w:top w:val="single" w:sz="2" w:space="0" w:color="000000"/>
              <w:left w:val="single" w:sz="2" w:space="0" w:color="000000"/>
              <w:bottom w:val="single" w:sz="2" w:space="0" w:color="000000"/>
              <w:right w:val="nil"/>
            </w:tcBorders>
            <w:tcMar>
              <w:top w:w="70" w:type="dxa"/>
              <w:left w:w="70" w:type="dxa"/>
              <w:bottom w:w="70" w:type="dxa"/>
              <w:right w:w="70" w:type="dxa"/>
            </w:tcMar>
            <w:vAlign w:val="center"/>
          </w:tcPr>
          <w:p w14:paraId="2CB089C0" w14:textId="5DBCBFA7" w:rsidR="003B02D2" w:rsidRDefault="003B02D2" w:rsidP="003B02D2">
            <w:pPr>
              <w:pStyle w:val="Bezmezer"/>
              <w:jc w:val="center"/>
              <w:rPr>
                <w:rFonts w:cstheme="minorHAnsi"/>
              </w:rPr>
            </w:pPr>
            <w:r>
              <w:rPr>
                <w:rFonts w:cstheme="minorHAnsi"/>
              </w:rPr>
              <w:t>4.11</w:t>
            </w:r>
          </w:p>
        </w:tc>
        <w:tc>
          <w:tcPr>
            <w:tcW w:w="3402" w:type="dxa"/>
            <w:tcBorders>
              <w:top w:val="single" w:sz="2" w:space="0" w:color="000000"/>
              <w:left w:val="single" w:sz="2" w:space="0" w:color="000000"/>
              <w:bottom w:val="single" w:sz="2" w:space="0" w:color="000000"/>
              <w:right w:val="nil"/>
            </w:tcBorders>
            <w:tcMar>
              <w:top w:w="70" w:type="dxa"/>
              <w:left w:w="70" w:type="dxa"/>
              <w:bottom w:w="70" w:type="dxa"/>
              <w:right w:w="70" w:type="dxa"/>
            </w:tcMar>
            <w:vAlign w:val="center"/>
          </w:tcPr>
          <w:p w14:paraId="0BA15635" w14:textId="7EB2CDBF" w:rsidR="003B02D2" w:rsidRDefault="003B02D2" w:rsidP="003B02D2">
            <w:pPr>
              <w:pStyle w:val="Bezmezer"/>
              <w:jc w:val="center"/>
              <w:rPr>
                <w:rFonts w:cstheme="minorHAnsi"/>
                <w:color w:val="000000"/>
              </w:rPr>
            </w:pPr>
            <w:r>
              <w:rPr>
                <w:rFonts w:cstheme="minorHAnsi"/>
                <w:color w:val="000000"/>
              </w:rPr>
              <w:t>Podtlakové větrání</w:t>
            </w:r>
          </w:p>
        </w:tc>
        <w:tc>
          <w:tcPr>
            <w:tcW w:w="3165" w:type="dxa"/>
            <w:tcBorders>
              <w:top w:val="single" w:sz="2" w:space="0" w:color="000000"/>
              <w:left w:val="single" w:sz="2" w:space="0" w:color="000000"/>
              <w:bottom w:val="single" w:sz="2" w:space="0" w:color="000000"/>
              <w:right w:val="single" w:sz="2" w:space="0" w:color="000000"/>
            </w:tcBorders>
            <w:tcMar>
              <w:top w:w="70" w:type="dxa"/>
              <w:left w:w="70" w:type="dxa"/>
              <w:bottom w:w="70" w:type="dxa"/>
              <w:right w:w="70" w:type="dxa"/>
            </w:tcMar>
            <w:vAlign w:val="center"/>
          </w:tcPr>
          <w:p w14:paraId="4774DF5C" w14:textId="51D0AD67" w:rsidR="003B02D2" w:rsidRDefault="003B02D2" w:rsidP="003B02D2">
            <w:pPr>
              <w:pStyle w:val="Bezmezer"/>
              <w:jc w:val="center"/>
              <w:rPr>
                <w:rFonts w:cstheme="minorHAnsi"/>
              </w:rPr>
            </w:pPr>
            <w:r>
              <w:rPr>
                <w:rFonts w:cstheme="minorHAnsi"/>
              </w:rPr>
              <w:t xml:space="preserve">Qo </w:t>
            </w:r>
            <w:r w:rsidRPr="00580501">
              <w:rPr>
                <w:rFonts w:cstheme="minorHAnsi"/>
              </w:rPr>
              <w:t xml:space="preserve">= </w:t>
            </w:r>
            <w:r>
              <w:rPr>
                <w:rFonts w:cstheme="minorHAnsi"/>
              </w:rPr>
              <w:t>216</w:t>
            </w:r>
            <w:r w:rsidRPr="00580501">
              <w:rPr>
                <w:rFonts w:cstheme="minorHAnsi"/>
              </w:rPr>
              <w:t xml:space="preserve"> m3/h</w:t>
            </w:r>
          </w:p>
        </w:tc>
      </w:tr>
      <w:tr w:rsidR="003B02D2" w:rsidRPr="0005179F" w14:paraId="086FBBBB" w14:textId="77777777" w:rsidTr="00836990">
        <w:tc>
          <w:tcPr>
            <w:tcW w:w="3119" w:type="dxa"/>
            <w:tcBorders>
              <w:top w:val="single" w:sz="2" w:space="0" w:color="000000"/>
              <w:left w:val="single" w:sz="2" w:space="0" w:color="000000"/>
              <w:bottom w:val="single" w:sz="2" w:space="0" w:color="000000"/>
              <w:right w:val="nil"/>
            </w:tcBorders>
            <w:tcMar>
              <w:top w:w="70" w:type="dxa"/>
              <w:left w:w="70" w:type="dxa"/>
              <w:bottom w:w="70" w:type="dxa"/>
              <w:right w:w="70" w:type="dxa"/>
            </w:tcMar>
            <w:vAlign w:val="center"/>
          </w:tcPr>
          <w:p w14:paraId="4FA7EF9C" w14:textId="767AD1CB" w:rsidR="003B02D2" w:rsidRDefault="003B02D2" w:rsidP="003B02D2">
            <w:pPr>
              <w:pStyle w:val="Bezmezer"/>
              <w:jc w:val="center"/>
              <w:rPr>
                <w:rFonts w:cstheme="minorHAnsi"/>
              </w:rPr>
            </w:pPr>
            <w:r>
              <w:rPr>
                <w:rFonts w:cstheme="minorHAnsi"/>
              </w:rPr>
              <w:t>4.12 a 4.13</w:t>
            </w:r>
          </w:p>
        </w:tc>
        <w:tc>
          <w:tcPr>
            <w:tcW w:w="3402" w:type="dxa"/>
            <w:tcBorders>
              <w:top w:val="single" w:sz="2" w:space="0" w:color="000000"/>
              <w:left w:val="single" w:sz="2" w:space="0" w:color="000000"/>
              <w:bottom w:val="single" w:sz="2" w:space="0" w:color="000000"/>
              <w:right w:val="nil"/>
            </w:tcBorders>
            <w:tcMar>
              <w:top w:w="70" w:type="dxa"/>
              <w:left w:w="70" w:type="dxa"/>
              <w:bottom w:w="70" w:type="dxa"/>
              <w:right w:w="70" w:type="dxa"/>
            </w:tcMar>
            <w:vAlign w:val="center"/>
          </w:tcPr>
          <w:p w14:paraId="78A00EEE" w14:textId="7B7DA919" w:rsidR="003B02D2" w:rsidRDefault="003B02D2" w:rsidP="003B02D2">
            <w:pPr>
              <w:pStyle w:val="Bezmezer"/>
              <w:jc w:val="center"/>
              <w:rPr>
                <w:rFonts w:cstheme="minorHAnsi"/>
                <w:color w:val="000000"/>
              </w:rPr>
            </w:pPr>
            <w:r>
              <w:rPr>
                <w:rFonts w:cstheme="minorHAnsi"/>
                <w:color w:val="000000"/>
              </w:rPr>
              <w:t>Podtlakové větrání</w:t>
            </w:r>
          </w:p>
        </w:tc>
        <w:tc>
          <w:tcPr>
            <w:tcW w:w="3165" w:type="dxa"/>
            <w:tcBorders>
              <w:top w:val="single" w:sz="2" w:space="0" w:color="000000"/>
              <w:left w:val="single" w:sz="2" w:space="0" w:color="000000"/>
              <w:bottom w:val="single" w:sz="2" w:space="0" w:color="000000"/>
              <w:right w:val="single" w:sz="2" w:space="0" w:color="000000"/>
            </w:tcBorders>
            <w:tcMar>
              <w:top w:w="70" w:type="dxa"/>
              <w:left w:w="70" w:type="dxa"/>
              <w:bottom w:w="70" w:type="dxa"/>
              <w:right w:w="70" w:type="dxa"/>
            </w:tcMar>
            <w:vAlign w:val="center"/>
          </w:tcPr>
          <w:p w14:paraId="2F69C9CE" w14:textId="7450A131" w:rsidR="003B02D2" w:rsidRDefault="003B02D2" w:rsidP="003B02D2">
            <w:pPr>
              <w:pStyle w:val="Bezmezer"/>
              <w:jc w:val="center"/>
              <w:rPr>
                <w:rFonts w:cstheme="minorHAnsi"/>
              </w:rPr>
            </w:pPr>
            <w:r>
              <w:rPr>
                <w:rFonts w:cstheme="minorHAnsi"/>
              </w:rPr>
              <w:t xml:space="preserve">Qo </w:t>
            </w:r>
            <w:r w:rsidRPr="00580501">
              <w:rPr>
                <w:rFonts w:cstheme="minorHAnsi"/>
              </w:rPr>
              <w:t xml:space="preserve">= </w:t>
            </w:r>
            <w:r>
              <w:rPr>
                <w:rFonts w:cstheme="minorHAnsi"/>
              </w:rPr>
              <w:t>230</w:t>
            </w:r>
            <w:r w:rsidRPr="00580501">
              <w:rPr>
                <w:rFonts w:cstheme="minorHAnsi"/>
              </w:rPr>
              <w:t xml:space="preserve"> m3/h</w:t>
            </w:r>
          </w:p>
        </w:tc>
      </w:tr>
      <w:tr w:rsidR="003B02D2" w:rsidRPr="0005179F" w14:paraId="2EF66287" w14:textId="77777777" w:rsidTr="00836990">
        <w:tc>
          <w:tcPr>
            <w:tcW w:w="3119" w:type="dxa"/>
            <w:tcBorders>
              <w:top w:val="single" w:sz="2" w:space="0" w:color="000000"/>
              <w:left w:val="single" w:sz="2" w:space="0" w:color="000000"/>
              <w:bottom w:val="single" w:sz="2" w:space="0" w:color="000000"/>
              <w:right w:val="nil"/>
            </w:tcBorders>
            <w:tcMar>
              <w:top w:w="70" w:type="dxa"/>
              <w:left w:w="70" w:type="dxa"/>
              <w:bottom w:w="70" w:type="dxa"/>
              <w:right w:w="70" w:type="dxa"/>
            </w:tcMar>
            <w:vAlign w:val="center"/>
          </w:tcPr>
          <w:p w14:paraId="7FB4F188" w14:textId="71D83D4B" w:rsidR="003B02D2" w:rsidRDefault="003B02D2" w:rsidP="003B02D2">
            <w:pPr>
              <w:pStyle w:val="Bezmezer"/>
              <w:jc w:val="center"/>
              <w:rPr>
                <w:rFonts w:cstheme="minorHAnsi"/>
              </w:rPr>
            </w:pPr>
            <w:r>
              <w:rPr>
                <w:rFonts w:cstheme="minorHAnsi"/>
              </w:rPr>
              <w:t>4.17 a 4.18</w:t>
            </w:r>
          </w:p>
        </w:tc>
        <w:tc>
          <w:tcPr>
            <w:tcW w:w="3402" w:type="dxa"/>
            <w:tcBorders>
              <w:top w:val="single" w:sz="2" w:space="0" w:color="000000"/>
              <w:left w:val="single" w:sz="2" w:space="0" w:color="000000"/>
              <w:bottom w:val="single" w:sz="2" w:space="0" w:color="000000"/>
              <w:right w:val="nil"/>
            </w:tcBorders>
            <w:tcMar>
              <w:top w:w="70" w:type="dxa"/>
              <w:left w:w="70" w:type="dxa"/>
              <w:bottom w:w="70" w:type="dxa"/>
              <w:right w:w="70" w:type="dxa"/>
            </w:tcMar>
            <w:vAlign w:val="center"/>
          </w:tcPr>
          <w:p w14:paraId="5BA2F739" w14:textId="07A755C0" w:rsidR="003B02D2" w:rsidRDefault="003B02D2" w:rsidP="003B02D2">
            <w:pPr>
              <w:pStyle w:val="Bezmezer"/>
              <w:jc w:val="center"/>
              <w:rPr>
                <w:rFonts w:cstheme="minorHAnsi"/>
                <w:color w:val="000000"/>
              </w:rPr>
            </w:pPr>
            <w:r>
              <w:rPr>
                <w:rFonts w:cstheme="minorHAnsi"/>
                <w:color w:val="000000"/>
              </w:rPr>
              <w:t>Podtlakové větrání</w:t>
            </w:r>
          </w:p>
        </w:tc>
        <w:tc>
          <w:tcPr>
            <w:tcW w:w="3165" w:type="dxa"/>
            <w:tcBorders>
              <w:top w:val="single" w:sz="2" w:space="0" w:color="000000"/>
              <w:left w:val="single" w:sz="2" w:space="0" w:color="000000"/>
              <w:bottom w:val="single" w:sz="2" w:space="0" w:color="000000"/>
              <w:right w:val="single" w:sz="2" w:space="0" w:color="000000"/>
            </w:tcBorders>
            <w:tcMar>
              <w:top w:w="70" w:type="dxa"/>
              <w:left w:w="70" w:type="dxa"/>
              <w:bottom w:w="70" w:type="dxa"/>
              <w:right w:w="70" w:type="dxa"/>
            </w:tcMar>
            <w:vAlign w:val="center"/>
          </w:tcPr>
          <w:p w14:paraId="15F339A0" w14:textId="532052D5" w:rsidR="003B02D2" w:rsidRDefault="003B02D2" w:rsidP="003B02D2">
            <w:pPr>
              <w:pStyle w:val="Bezmezer"/>
              <w:jc w:val="center"/>
              <w:rPr>
                <w:rFonts w:cstheme="minorHAnsi"/>
              </w:rPr>
            </w:pPr>
            <w:r>
              <w:rPr>
                <w:rFonts w:cstheme="minorHAnsi"/>
              </w:rPr>
              <w:t xml:space="preserve">Qo </w:t>
            </w:r>
            <w:r w:rsidRPr="00580501">
              <w:rPr>
                <w:rFonts w:cstheme="minorHAnsi"/>
              </w:rPr>
              <w:t xml:space="preserve">= </w:t>
            </w:r>
            <w:r>
              <w:rPr>
                <w:rFonts w:cstheme="minorHAnsi"/>
              </w:rPr>
              <w:t>130</w:t>
            </w:r>
            <w:r w:rsidRPr="00580501">
              <w:rPr>
                <w:rFonts w:cstheme="minorHAnsi"/>
              </w:rPr>
              <w:t xml:space="preserve"> m3/h</w:t>
            </w:r>
          </w:p>
        </w:tc>
      </w:tr>
      <w:tr w:rsidR="003B02D2" w:rsidRPr="0005179F" w14:paraId="6775966F" w14:textId="77777777" w:rsidTr="00836990">
        <w:tc>
          <w:tcPr>
            <w:tcW w:w="3119" w:type="dxa"/>
            <w:tcBorders>
              <w:top w:val="single" w:sz="2" w:space="0" w:color="000000"/>
              <w:left w:val="single" w:sz="2" w:space="0" w:color="000000"/>
              <w:bottom w:val="single" w:sz="2" w:space="0" w:color="000000"/>
              <w:right w:val="nil"/>
            </w:tcBorders>
            <w:tcMar>
              <w:top w:w="70" w:type="dxa"/>
              <w:left w:w="70" w:type="dxa"/>
              <w:bottom w:w="70" w:type="dxa"/>
              <w:right w:w="70" w:type="dxa"/>
            </w:tcMar>
            <w:vAlign w:val="center"/>
          </w:tcPr>
          <w:p w14:paraId="75568326" w14:textId="469D6F8D" w:rsidR="003B02D2" w:rsidRDefault="003B02D2" w:rsidP="003B02D2">
            <w:pPr>
              <w:pStyle w:val="Bezmezer"/>
              <w:jc w:val="center"/>
              <w:rPr>
                <w:rFonts w:cstheme="minorHAnsi"/>
              </w:rPr>
            </w:pPr>
            <w:r>
              <w:rPr>
                <w:rFonts w:cstheme="minorHAnsi"/>
              </w:rPr>
              <w:t>4.14, 4.15 a 4.16</w:t>
            </w:r>
          </w:p>
        </w:tc>
        <w:tc>
          <w:tcPr>
            <w:tcW w:w="3402" w:type="dxa"/>
            <w:tcBorders>
              <w:top w:val="single" w:sz="2" w:space="0" w:color="000000"/>
              <w:left w:val="single" w:sz="2" w:space="0" w:color="000000"/>
              <w:bottom w:val="single" w:sz="2" w:space="0" w:color="000000"/>
              <w:right w:val="nil"/>
            </w:tcBorders>
            <w:tcMar>
              <w:top w:w="70" w:type="dxa"/>
              <w:left w:w="70" w:type="dxa"/>
              <w:bottom w:w="70" w:type="dxa"/>
              <w:right w:w="70" w:type="dxa"/>
            </w:tcMar>
            <w:vAlign w:val="center"/>
          </w:tcPr>
          <w:p w14:paraId="12F24005" w14:textId="671DA1C9" w:rsidR="003B02D2" w:rsidRDefault="003B02D2" w:rsidP="003B02D2">
            <w:pPr>
              <w:pStyle w:val="Bezmezer"/>
              <w:jc w:val="center"/>
              <w:rPr>
                <w:rFonts w:cstheme="minorHAnsi"/>
                <w:color w:val="000000"/>
              </w:rPr>
            </w:pPr>
            <w:r>
              <w:rPr>
                <w:rFonts w:cstheme="minorHAnsi"/>
                <w:color w:val="000000"/>
              </w:rPr>
              <w:t>Podtlakové větrání</w:t>
            </w:r>
          </w:p>
        </w:tc>
        <w:tc>
          <w:tcPr>
            <w:tcW w:w="3165" w:type="dxa"/>
            <w:tcBorders>
              <w:top w:val="single" w:sz="2" w:space="0" w:color="000000"/>
              <w:left w:val="single" w:sz="2" w:space="0" w:color="000000"/>
              <w:bottom w:val="single" w:sz="2" w:space="0" w:color="000000"/>
              <w:right w:val="single" w:sz="2" w:space="0" w:color="000000"/>
            </w:tcBorders>
            <w:tcMar>
              <w:top w:w="70" w:type="dxa"/>
              <w:left w:w="70" w:type="dxa"/>
              <w:bottom w:w="70" w:type="dxa"/>
              <w:right w:w="70" w:type="dxa"/>
            </w:tcMar>
            <w:vAlign w:val="center"/>
          </w:tcPr>
          <w:p w14:paraId="728EB2FD" w14:textId="3AEDE0F9" w:rsidR="003B02D2" w:rsidRDefault="003B02D2" w:rsidP="003B02D2">
            <w:pPr>
              <w:pStyle w:val="Bezmezer"/>
              <w:jc w:val="center"/>
              <w:rPr>
                <w:rFonts w:cstheme="minorHAnsi"/>
              </w:rPr>
            </w:pPr>
            <w:r>
              <w:rPr>
                <w:rFonts w:cstheme="minorHAnsi"/>
              </w:rPr>
              <w:t xml:space="preserve">Qo </w:t>
            </w:r>
            <w:r w:rsidRPr="00580501">
              <w:rPr>
                <w:rFonts w:cstheme="minorHAnsi"/>
              </w:rPr>
              <w:t xml:space="preserve">= </w:t>
            </w:r>
            <w:r>
              <w:rPr>
                <w:rFonts w:cstheme="minorHAnsi"/>
              </w:rPr>
              <w:t>330</w:t>
            </w:r>
            <w:r w:rsidRPr="00580501">
              <w:rPr>
                <w:rFonts w:cstheme="minorHAnsi"/>
              </w:rPr>
              <w:t xml:space="preserve"> m3/h</w:t>
            </w:r>
          </w:p>
        </w:tc>
      </w:tr>
      <w:tr w:rsidR="003B02D2" w:rsidRPr="0005179F" w14:paraId="1C61B266" w14:textId="77777777" w:rsidTr="00836990">
        <w:tc>
          <w:tcPr>
            <w:tcW w:w="3119" w:type="dxa"/>
            <w:tcBorders>
              <w:top w:val="single" w:sz="2" w:space="0" w:color="000000"/>
              <w:left w:val="single" w:sz="2" w:space="0" w:color="000000"/>
              <w:bottom w:val="single" w:sz="2" w:space="0" w:color="000000"/>
              <w:right w:val="nil"/>
            </w:tcBorders>
            <w:tcMar>
              <w:top w:w="70" w:type="dxa"/>
              <w:left w:w="70" w:type="dxa"/>
              <w:bottom w:w="70" w:type="dxa"/>
              <w:right w:w="70" w:type="dxa"/>
            </w:tcMar>
            <w:vAlign w:val="center"/>
          </w:tcPr>
          <w:p w14:paraId="26D90040" w14:textId="56ACFDBC" w:rsidR="003B02D2" w:rsidRDefault="00837C54" w:rsidP="003B02D2">
            <w:pPr>
              <w:pStyle w:val="Bezmezer"/>
              <w:jc w:val="center"/>
              <w:rPr>
                <w:rFonts w:cstheme="minorHAnsi"/>
              </w:rPr>
            </w:pPr>
            <w:r>
              <w:rPr>
                <w:rFonts w:cstheme="minorHAnsi"/>
              </w:rPr>
              <w:t>CHÚC</w:t>
            </w:r>
          </w:p>
        </w:tc>
        <w:tc>
          <w:tcPr>
            <w:tcW w:w="3402" w:type="dxa"/>
            <w:tcBorders>
              <w:top w:val="single" w:sz="2" w:space="0" w:color="000000"/>
              <w:left w:val="single" w:sz="2" w:space="0" w:color="000000"/>
              <w:bottom w:val="single" w:sz="2" w:space="0" w:color="000000"/>
              <w:right w:val="nil"/>
            </w:tcBorders>
            <w:tcMar>
              <w:top w:w="70" w:type="dxa"/>
              <w:left w:w="70" w:type="dxa"/>
              <w:bottom w:w="70" w:type="dxa"/>
              <w:right w:w="70" w:type="dxa"/>
            </w:tcMar>
            <w:vAlign w:val="center"/>
          </w:tcPr>
          <w:p w14:paraId="6DEB63C0" w14:textId="2C339BBF" w:rsidR="003B02D2" w:rsidRDefault="003B02D2" w:rsidP="003B02D2">
            <w:pPr>
              <w:pStyle w:val="Bezmezer"/>
              <w:jc w:val="center"/>
              <w:rPr>
                <w:rFonts w:cstheme="minorHAnsi"/>
                <w:color w:val="000000"/>
              </w:rPr>
            </w:pPr>
            <w:r>
              <w:rPr>
                <w:rFonts w:cstheme="minorHAnsi"/>
                <w:color w:val="000000"/>
              </w:rPr>
              <w:t>Rovnotlaké větrání</w:t>
            </w:r>
          </w:p>
        </w:tc>
        <w:tc>
          <w:tcPr>
            <w:tcW w:w="3165" w:type="dxa"/>
            <w:tcBorders>
              <w:top w:val="single" w:sz="2" w:space="0" w:color="000000"/>
              <w:left w:val="single" w:sz="2" w:space="0" w:color="000000"/>
              <w:bottom w:val="single" w:sz="2" w:space="0" w:color="000000"/>
              <w:right w:val="single" w:sz="2" w:space="0" w:color="000000"/>
            </w:tcBorders>
            <w:tcMar>
              <w:top w:w="70" w:type="dxa"/>
              <w:left w:w="70" w:type="dxa"/>
              <w:bottom w:w="70" w:type="dxa"/>
              <w:right w:w="70" w:type="dxa"/>
            </w:tcMar>
            <w:vAlign w:val="center"/>
          </w:tcPr>
          <w:p w14:paraId="7A5EA80B" w14:textId="513E62D3" w:rsidR="003B02D2" w:rsidRDefault="00837C54" w:rsidP="003B02D2">
            <w:pPr>
              <w:pStyle w:val="Bezmezer"/>
              <w:jc w:val="center"/>
              <w:rPr>
                <w:rFonts w:cstheme="minorHAnsi"/>
              </w:rPr>
            </w:pPr>
            <w:r>
              <w:rPr>
                <w:rFonts w:cstheme="minorHAnsi"/>
              </w:rPr>
              <w:t xml:space="preserve">Qo = Qp </w:t>
            </w:r>
            <w:r w:rsidRPr="00580501">
              <w:rPr>
                <w:rFonts w:cstheme="minorHAnsi"/>
              </w:rPr>
              <w:t xml:space="preserve">= </w:t>
            </w:r>
            <w:r>
              <w:rPr>
                <w:rFonts w:cstheme="minorHAnsi"/>
              </w:rPr>
              <w:t>21 000</w:t>
            </w:r>
            <w:r w:rsidRPr="00580501">
              <w:rPr>
                <w:rFonts w:cstheme="minorHAnsi"/>
              </w:rPr>
              <w:t xml:space="preserve"> m3/h</w:t>
            </w:r>
          </w:p>
        </w:tc>
      </w:tr>
    </w:tbl>
    <w:p w14:paraId="59E6152F" w14:textId="77777777" w:rsidR="002219AD" w:rsidRDefault="002219AD" w:rsidP="007B793C">
      <w:pPr>
        <w:pStyle w:val="Zkladntext"/>
        <w:spacing w:after="120" w:line="276" w:lineRule="auto"/>
        <w:rPr>
          <w:rFonts w:ascii="Arial" w:hAnsi="Arial" w:cs="Arial"/>
          <w:b/>
        </w:rPr>
      </w:pPr>
    </w:p>
    <w:p w14:paraId="7184D1CB" w14:textId="77777777" w:rsidR="002D375A" w:rsidRDefault="002D375A">
      <w:pPr>
        <w:tabs>
          <w:tab w:val="clear" w:pos="1985"/>
          <w:tab w:val="clear" w:pos="2268"/>
        </w:tabs>
        <w:spacing w:before="0" w:after="160"/>
        <w:jc w:val="left"/>
        <w:rPr>
          <w:rFonts w:ascii="Arial" w:eastAsia="Times New Roman" w:hAnsi="Arial" w:cs="Arial"/>
          <w:b/>
          <w:spacing w:val="0"/>
          <w:sz w:val="24"/>
          <w:szCs w:val="20"/>
          <w:lang w:eastAsia="ar-SA"/>
        </w:rPr>
      </w:pPr>
      <w:r>
        <w:rPr>
          <w:rFonts w:ascii="Arial" w:hAnsi="Arial" w:cs="Arial"/>
          <w:b/>
        </w:rPr>
        <w:br w:type="page"/>
      </w:r>
    </w:p>
    <w:p w14:paraId="4BB82664" w14:textId="3D3691D1" w:rsidR="007B793C" w:rsidRPr="000323FC" w:rsidRDefault="008D2BEA" w:rsidP="007B793C">
      <w:pPr>
        <w:pStyle w:val="Zkladntext"/>
        <w:spacing w:after="120" w:line="276" w:lineRule="auto"/>
        <w:rPr>
          <w:rFonts w:ascii="Arial" w:hAnsi="Arial" w:cs="Arial"/>
          <w:b/>
        </w:rPr>
      </w:pPr>
      <w:r>
        <w:rPr>
          <w:rFonts w:ascii="Arial" w:hAnsi="Arial" w:cs="Arial"/>
          <w:b/>
        </w:rPr>
        <w:lastRenderedPageBreak/>
        <w:t>d)</w:t>
      </w:r>
      <w:r w:rsidR="005D4D19" w:rsidRPr="000323FC">
        <w:rPr>
          <w:rFonts w:ascii="Arial" w:hAnsi="Arial" w:cs="Arial"/>
        </w:rPr>
        <w:t xml:space="preserve"> </w:t>
      </w:r>
      <w:r>
        <w:rPr>
          <w:rFonts w:ascii="Arial" w:hAnsi="Arial" w:cs="Arial"/>
        </w:rPr>
        <w:t xml:space="preserve"> </w:t>
      </w:r>
      <w:r w:rsidR="005D4D19" w:rsidRPr="000323FC">
        <w:rPr>
          <w:rFonts w:ascii="Arial" w:hAnsi="Arial" w:cs="Arial"/>
          <w:b/>
        </w:rPr>
        <w:t>PŘIPOMÍNKY PRO INSTALACI A UŽÍVÁNÍ VZT. ZAŘÍZENÍ</w:t>
      </w:r>
    </w:p>
    <w:p w14:paraId="30B20973" w14:textId="77777777" w:rsidR="005D4D19" w:rsidRPr="000323FC" w:rsidRDefault="005D4D19" w:rsidP="005D4D19">
      <w:pPr>
        <w:pStyle w:val="Zkladntextodsazen2"/>
        <w:spacing w:line="276" w:lineRule="auto"/>
        <w:ind w:left="0"/>
        <w:jc w:val="both"/>
        <w:rPr>
          <w:rFonts w:cs="Arial"/>
          <w:sz w:val="22"/>
        </w:rPr>
      </w:pPr>
      <w:r w:rsidRPr="000323FC">
        <w:rPr>
          <w:rFonts w:cs="Arial"/>
          <w:sz w:val="22"/>
        </w:rPr>
        <w:t>Použité výrobky a montážní postupy musí splňovat nařízení vlády č.6/2002 Sb., kterým se stanoví technické požadavky na vybrané stavební výrobky a nařízení vlády č.9/2002 Sb., kterým se stanoví technické požadavky na  strojní zařízení.</w:t>
      </w:r>
    </w:p>
    <w:p w14:paraId="392148DC" w14:textId="77777777" w:rsidR="005D4D19" w:rsidRPr="000323FC" w:rsidRDefault="005D4D19" w:rsidP="005D4D19">
      <w:pPr>
        <w:pStyle w:val="Zkladntextodsazen2"/>
        <w:spacing w:line="276" w:lineRule="auto"/>
        <w:ind w:left="0"/>
        <w:jc w:val="both"/>
        <w:rPr>
          <w:rFonts w:cs="Arial"/>
          <w:sz w:val="22"/>
        </w:rPr>
      </w:pPr>
      <w:r w:rsidRPr="000323FC">
        <w:rPr>
          <w:rFonts w:cs="Arial"/>
          <w:sz w:val="22"/>
        </w:rPr>
        <w:t>Montáž všech VZT zařízení musí být prováděna odbornou montážní firmou a musí být dodržována veškerá bezpečnostní opatření dle platných předpisů.</w:t>
      </w:r>
    </w:p>
    <w:p w14:paraId="4CF4EFB8" w14:textId="77777777" w:rsidR="005D4D19" w:rsidRPr="000323FC" w:rsidRDefault="005D4D19" w:rsidP="005D4D19">
      <w:pPr>
        <w:pStyle w:val="Zkladntextodsazen2"/>
        <w:spacing w:line="276" w:lineRule="auto"/>
        <w:ind w:left="0"/>
        <w:jc w:val="both"/>
        <w:rPr>
          <w:rFonts w:cs="Arial"/>
          <w:sz w:val="22"/>
        </w:rPr>
      </w:pPr>
      <w:r w:rsidRPr="000323FC">
        <w:rPr>
          <w:rFonts w:cs="Arial"/>
          <w:sz w:val="22"/>
        </w:rPr>
        <w:t>Dodavatelská firma provede kontrolu (množství kusů, výkonových parametrů apod.) VZT komponentů uvedených ve výkresové části PD.</w:t>
      </w:r>
    </w:p>
    <w:p w14:paraId="6B9D50D7" w14:textId="77777777" w:rsidR="005D4D19" w:rsidRPr="000323FC" w:rsidRDefault="005D4D19" w:rsidP="005D4D19">
      <w:pPr>
        <w:pStyle w:val="Zkladntextodsazen2"/>
        <w:spacing w:line="276" w:lineRule="auto"/>
        <w:ind w:left="0"/>
        <w:jc w:val="both"/>
        <w:rPr>
          <w:rFonts w:cs="Arial"/>
          <w:sz w:val="22"/>
        </w:rPr>
      </w:pPr>
      <w:r w:rsidRPr="000323FC">
        <w:rPr>
          <w:rFonts w:cs="Arial"/>
          <w:sz w:val="22"/>
        </w:rPr>
        <w:t>Při montáži VZT komponentů musí být dodrženy montážní postupy a pokyny výrobců jednotlivých zařízení.</w:t>
      </w:r>
    </w:p>
    <w:p w14:paraId="0D3330A2" w14:textId="77777777" w:rsidR="005D4D19" w:rsidRPr="000323FC" w:rsidRDefault="005D4D19" w:rsidP="005D4D19">
      <w:pPr>
        <w:pStyle w:val="Zkladntextodsazen2"/>
        <w:spacing w:line="276" w:lineRule="auto"/>
        <w:ind w:left="0"/>
        <w:jc w:val="both"/>
        <w:rPr>
          <w:rFonts w:cs="Arial"/>
          <w:sz w:val="22"/>
        </w:rPr>
      </w:pPr>
      <w:r w:rsidRPr="000323FC">
        <w:rPr>
          <w:rFonts w:cs="Arial"/>
          <w:sz w:val="22"/>
        </w:rPr>
        <w:t>Veškerá zařízení musí být po montáži montážní firmou vyzkoušena a zaregulována. Obsluhovatel musí být řádně seznámen s funkcí, provozem a údržbou zařízení. Výměna dílčích prvků vzduchotechnických zařízení a následné nakládání s nimi bude prováděna podle předpisů jednotlivých výrobců.</w:t>
      </w:r>
    </w:p>
    <w:p w14:paraId="7FDD794F" w14:textId="77777777" w:rsidR="005D4D19" w:rsidRPr="000323FC" w:rsidRDefault="005D4D19" w:rsidP="005D4D19">
      <w:pPr>
        <w:pStyle w:val="Zkladntextodsazen2"/>
        <w:spacing w:line="276" w:lineRule="auto"/>
        <w:ind w:left="0"/>
        <w:jc w:val="both"/>
        <w:rPr>
          <w:rFonts w:cs="Arial"/>
          <w:sz w:val="22"/>
        </w:rPr>
      </w:pPr>
      <w:r w:rsidRPr="000323FC">
        <w:rPr>
          <w:rFonts w:cs="Arial"/>
          <w:sz w:val="22"/>
        </w:rPr>
        <w:t>VZT zařízení, seřízená a odevzdaná do trvalého provozu, smí být obsluhována pouze řádně zaškolenými pracovníky, a to dle provozních předpisů dodavatelů VZT zařízení.</w:t>
      </w:r>
    </w:p>
    <w:p w14:paraId="6E83D052" w14:textId="77777777" w:rsidR="005D4D19" w:rsidRPr="000323FC" w:rsidRDefault="005D4D19" w:rsidP="005D4D19">
      <w:pPr>
        <w:pStyle w:val="Zkladntextodsazen2"/>
        <w:spacing w:line="276" w:lineRule="auto"/>
        <w:ind w:left="0"/>
        <w:jc w:val="both"/>
        <w:rPr>
          <w:rFonts w:cs="Arial"/>
          <w:sz w:val="22"/>
        </w:rPr>
      </w:pPr>
      <w:r w:rsidRPr="000323FC">
        <w:rPr>
          <w:rFonts w:cs="Arial"/>
          <w:sz w:val="22"/>
        </w:rPr>
        <w:t>VZT zařízení musí být pravidelně kontrolována, čištěna a udržována stále v provozuschopném stavu. Okolí zařízení musí být vždy čisté a přístupné pro snadnou kontrolu a bezpečnou obsluhu nebo údržbu.</w:t>
      </w:r>
    </w:p>
    <w:p w14:paraId="51DBC71C" w14:textId="77777777" w:rsidR="005D4D19" w:rsidRPr="000323FC" w:rsidRDefault="005D4D19" w:rsidP="005D4D19">
      <w:pPr>
        <w:pStyle w:val="Zkladntextodsazen2"/>
        <w:spacing w:line="276" w:lineRule="auto"/>
        <w:ind w:left="0"/>
        <w:jc w:val="both"/>
        <w:rPr>
          <w:rFonts w:cs="Arial"/>
          <w:sz w:val="22"/>
        </w:rPr>
      </w:pPr>
      <w:r w:rsidRPr="000323FC">
        <w:rPr>
          <w:rFonts w:cs="Arial"/>
          <w:sz w:val="22"/>
        </w:rPr>
        <w:t>Při provozu odpovídá za bezpečnost práce provozovatel. Všechny podmínky pro bezpečnou práci musí být uvedeny v provozním řádu.</w:t>
      </w:r>
    </w:p>
    <w:p w14:paraId="5C15A058" w14:textId="5CFDCF5D" w:rsidR="005E45A5" w:rsidRDefault="005D4D19" w:rsidP="00200411">
      <w:pPr>
        <w:pStyle w:val="Zkladntextodsazen2"/>
        <w:spacing w:line="276" w:lineRule="auto"/>
        <w:ind w:left="0"/>
        <w:jc w:val="both"/>
        <w:rPr>
          <w:rFonts w:cs="Arial"/>
          <w:sz w:val="22"/>
        </w:rPr>
      </w:pPr>
      <w:r w:rsidRPr="000323FC">
        <w:rPr>
          <w:rFonts w:cs="Arial"/>
          <w:sz w:val="22"/>
        </w:rPr>
        <w:t>Po ukončení montáží bude provedena komplexní zkouška celého zařízení, aby se prokázala jeho úplnost, řádně provedená montáž a připravenost k přejímacímu řízení.</w:t>
      </w:r>
    </w:p>
    <w:p w14:paraId="10961464" w14:textId="77777777" w:rsidR="00200411" w:rsidRPr="00200411" w:rsidRDefault="00200411" w:rsidP="00200411">
      <w:pPr>
        <w:pStyle w:val="Zkladntextodsazen2"/>
        <w:spacing w:line="276" w:lineRule="auto"/>
        <w:ind w:left="0"/>
        <w:jc w:val="both"/>
        <w:rPr>
          <w:rFonts w:cs="Arial"/>
          <w:sz w:val="22"/>
        </w:rPr>
      </w:pPr>
    </w:p>
    <w:p w14:paraId="75486480" w14:textId="2ACD9080" w:rsidR="005D4D19" w:rsidRPr="000323FC" w:rsidRDefault="008D2BEA" w:rsidP="005D4D19">
      <w:pPr>
        <w:pStyle w:val="Zkladntext"/>
        <w:spacing w:before="120" w:line="276" w:lineRule="auto"/>
        <w:rPr>
          <w:rFonts w:ascii="Arial" w:hAnsi="Arial" w:cs="Arial"/>
          <w:b/>
        </w:rPr>
      </w:pPr>
      <w:r>
        <w:rPr>
          <w:rFonts w:ascii="Arial" w:hAnsi="Arial" w:cs="Arial"/>
          <w:b/>
        </w:rPr>
        <w:t>e)</w:t>
      </w:r>
      <w:r w:rsidR="005D4D19" w:rsidRPr="000323FC">
        <w:rPr>
          <w:rFonts w:ascii="Arial" w:hAnsi="Arial" w:cs="Arial"/>
        </w:rPr>
        <w:t xml:space="preserve"> </w:t>
      </w:r>
      <w:r>
        <w:rPr>
          <w:rFonts w:ascii="Arial" w:hAnsi="Arial" w:cs="Arial"/>
        </w:rPr>
        <w:t xml:space="preserve"> </w:t>
      </w:r>
      <w:r w:rsidR="005D4D19" w:rsidRPr="000323FC">
        <w:rPr>
          <w:rFonts w:ascii="Arial" w:hAnsi="Arial" w:cs="Arial"/>
          <w:b/>
        </w:rPr>
        <w:t>BEZPEČNOST PRÁCE</w:t>
      </w:r>
    </w:p>
    <w:p w14:paraId="75448818" w14:textId="77777777" w:rsidR="005D4D19" w:rsidRPr="000323FC" w:rsidRDefault="005D4D19" w:rsidP="007B793C">
      <w:pPr>
        <w:pStyle w:val="Zkladntext"/>
        <w:spacing w:line="276" w:lineRule="auto"/>
        <w:rPr>
          <w:rFonts w:ascii="Arial" w:hAnsi="Arial" w:cs="Arial"/>
          <w:bCs/>
          <w:sz w:val="22"/>
          <w:szCs w:val="24"/>
        </w:rPr>
      </w:pPr>
      <w:r w:rsidRPr="000323FC">
        <w:rPr>
          <w:rFonts w:ascii="Arial" w:hAnsi="Arial" w:cs="Arial"/>
          <w:sz w:val="22"/>
          <w:szCs w:val="24"/>
        </w:rPr>
        <w:t>Při provádění stavby je nutno bezpodmínečně dodržovat bezpečnostní předpisy a postup prací z hlediska  bezpečnosti a ochrany zdraví pracujících a řídit se  ustanoveními vyhl.ČUBP a ČBÚ č. 309/2006 Sb. a N.V. č.361/2007  O bezpečnosti práce a technických zařízení při stavebních pracích (mimo jiné při organizaci práce a pracovních postupech je nutno, aby pracovníci nebyli ohroženi padajícími nebo vymrštěnými předměty nebo materiály, aby byli chránění proti pádu nebo zřícení, aby na pracovišti se zvýšeným rizikem nepracovali osamoceně, bez dalšího pracovníka, pokud nebude zajištěna jejich ochrana</w:t>
      </w:r>
      <w:r w:rsidRPr="000323FC">
        <w:rPr>
          <w:rFonts w:ascii="Arial" w:hAnsi="Arial" w:cs="Arial"/>
          <w:bCs/>
          <w:sz w:val="22"/>
          <w:szCs w:val="24"/>
        </w:rPr>
        <w:t xml:space="preserve"> jinak, aby nevykonávali ruční manipulaci s břemeny, která může poškodit zdraví, zejména páteř, musí být zajišťována prevence rizik a to odborně způsobilou osobou).</w:t>
      </w:r>
    </w:p>
    <w:p w14:paraId="6125FBD3" w14:textId="77777777" w:rsidR="005D4D19" w:rsidRPr="000323FC" w:rsidRDefault="005D4D19" w:rsidP="005D4D19">
      <w:pPr>
        <w:autoSpaceDE w:val="0"/>
        <w:rPr>
          <w:rFonts w:ascii="Arial" w:hAnsi="Arial" w:cs="Arial"/>
          <w:bCs/>
          <w:szCs w:val="24"/>
        </w:rPr>
      </w:pPr>
      <w:r w:rsidRPr="000323FC">
        <w:rPr>
          <w:rFonts w:ascii="Arial" w:hAnsi="Arial" w:cs="Arial"/>
          <w:bCs/>
        </w:rPr>
        <w:t xml:space="preserve">Potrubí vedoucí pod stropem bude montováno z mobilního nebo stacionárního lešení, dle možností provádějící firmy a dispozičního řešení montážního prostoru s bezpečnostními zásadami, provádění prací ve výškách. </w:t>
      </w:r>
      <w:r w:rsidRPr="000323FC">
        <w:rPr>
          <w:rFonts w:ascii="Arial" w:hAnsi="Arial" w:cs="Arial"/>
          <w:bCs/>
          <w:szCs w:val="24"/>
        </w:rPr>
        <w:t>Musí být také dodržováno NV č. 101/2005 Sb o podrobnějších požadavcích na pracoviště a pracovní prostředí – (č. 5.21 Pokud se na pracovištích vyskytuje nebezpečný prostor, v němž vzhledem k povaze práce existuje riziko pádu zaměstnanců nebo předmětů, musí být toto místo vybaveno zařízením, které zabraňuje nepovolaným osobám v přístupu do tohoto prostoru). Nebezpečný prostor musí být označen značkou. Na ochranu zaměstnanců, kteří mají oprávnění ke vstupu do nebezpečných prostorů, musí být přijata příslušná organizační opatření.</w:t>
      </w:r>
    </w:p>
    <w:p w14:paraId="093AB847" w14:textId="77777777" w:rsidR="005D4D19" w:rsidRPr="000323FC" w:rsidRDefault="005D4D19" w:rsidP="005D4D19">
      <w:pPr>
        <w:pStyle w:val="Zkladntext"/>
        <w:spacing w:line="276" w:lineRule="auto"/>
        <w:rPr>
          <w:rFonts w:ascii="Arial" w:hAnsi="Arial" w:cs="Arial"/>
          <w:bCs/>
          <w:sz w:val="22"/>
          <w:szCs w:val="24"/>
        </w:rPr>
      </w:pPr>
      <w:r w:rsidRPr="000323FC">
        <w:rPr>
          <w:rFonts w:ascii="Arial" w:hAnsi="Arial" w:cs="Arial"/>
          <w:bCs/>
          <w:sz w:val="22"/>
          <w:szCs w:val="24"/>
        </w:rPr>
        <w:lastRenderedPageBreak/>
        <w:t xml:space="preserve">Při veškerých stavebních pracích musí být postupováno také v souladu s NV č. 362/2005 Sb.  Dále je nutno respektovat  tyto dokumenty: </w:t>
      </w:r>
      <w:r w:rsidRPr="000323FC">
        <w:rPr>
          <w:rFonts w:ascii="Arial" w:hAnsi="Arial" w:cs="Arial"/>
          <w:sz w:val="22"/>
        </w:rPr>
        <w:t>NV 272/2011 Sb a NV č. 201 /2010 Sb</w:t>
      </w:r>
    </w:p>
    <w:p w14:paraId="4B5364BE" w14:textId="77777777" w:rsidR="00ED2B0D" w:rsidRDefault="00ED2B0D" w:rsidP="005D4D19">
      <w:pPr>
        <w:pStyle w:val="Zkladntext"/>
        <w:spacing w:before="120" w:line="276" w:lineRule="auto"/>
        <w:rPr>
          <w:rFonts w:ascii="Arial" w:hAnsi="Arial" w:cs="Arial"/>
          <w:b/>
        </w:rPr>
      </w:pPr>
    </w:p>
    <w:p w14:paraId="4D28BC50" w14:textId="569C7578" w:rsidR="005D4D19" w:rsidRPr="000323FC" w:rsidRDefault="008D2BEA" w:rsidP="005D4D19">
      <w:pPr>
        <w:pStyle w:val="Zkladntext"/>
        <w:spacing w:before="120" w:line="276" w:lineRule="auto"/>
        <w:rPr>
          <w:rFonts w:ascii="Arial" w:hAnsi="Arial" w:cs="Arial"/>
          <w:b/>
        </w:rPr>
      </w:pPr>
      <w:r>
        <w:rPr>
          <w:rFonts w:ascii="Arial" w:hAnsi="Arial" w:cs="Arial"/>
          <w:b/>
        </w:rPr>
        <w:t xml:space="preserve">f) </w:t>
      </w:r>
      <w:r w:rsidR="005D4D19" w:rsidRPr="000323FC">
        <w:rPr>
          <w:rFonts w:ascii="Arial" w:hAnsi="Arial" w:cs="Arial"/>
        </w:rPr>
        <w:t xml:space="preserve"> </w:t>
      </w:r>
      <w:r w:rsidR="005D4D19" w:rsidRPr="000323FC">
        <w:rPr>
          <w:rFonts w:ascii="Arial" w:hAnsi="Arial" w:cs="Arial"/>
          <w:b/>
        </w:rPr>
        <w:t>PROTIPOŽÁRNÍ OPATŘENÍ</w:t>
      </w:r>
    </w:p>
    <w:p w14:paraId="2ECD1E7B" w14:textId="77777777" w:rsidR="005D4D19" w:rsidRPr="000323FC" w:rsidRDefault="005D4D19" w:rsidP="005D4D19">
      <w:pPr>
        <w:pStyle w:val="Zkladntext"/>
        <w:spacing w:line="276" w:lineRule="auto"/>
        <w:rPr>
          <w:rFonts w:ascii="Arial" w:hAnsi="Arial" w:cs="Arial"/>
          <w:bCs/>
          <w:sz w:val="22"/>
          <w:szCs w:val="24"/>
        </w:rPr>
      </w:pPr>
      <w:r w:rsidRPr="000323FC">
        <w:rPr>
          <w:rFonts w:ascii="Arial" w:hAnsi="Arial" w:cs="Arial"/>
          <w:bCs/>
          <w:sz w:val="22"/>
          <w:szCs w:val="24"/>
        </w:rPr>
        <w:t>Projektant této projektové dokumentace prohlašuje dle požadavku odstavce č. 2 § 10 Vyhl. MV č. 246/2001 Sb., že případná vyhrazená požárně bezpečnostní zařízení jsou projektována v souladu s právními předpisy, normativními požadavky a průvodní dokumentací výrobce vyhrazeného požárně bezpečnostního zařízení, platnými v době vzniku projektu.</w:t>
      </w:r>
    </w:p>
    <w:p w14:paraId="0E173139" w14:textId="44292FC7" w:rsidR="005D4D19" w:rsidRPr="000323FC" w:rsidRDefault="005D4D19" w:rsidP="005D4D19">
      <w:pPr>
        <w:pStyle w:val="Zkladntext"/>
        <w:spacing w:line="276" w:lineRule="auto"/>
        <w:rPr>
          <w:rFonts w:ascii="Arial" w:hAnsi="Arial" w:cs="Arial"/>
          <w:bCs/>
          <w:sz w:val="22"/>
          <w:szCs w:val="24"/>
        </w:rPr>
      </w:pPr>
      <w:r w:rsidRPr="000323FC">
        <w:rPr>
          <w:rFonts w:ascii="Arial" w:hAnsi="Arial" w:cs="Arial"/>
          <w:bCs/>
          <w:sz w:val="22"/>
          <w:szCs w:val="24"/>
        </w:rPr>
        <w:t xml:space="preserve">Projektová dokumentace respektuje ustanovení ČSN 73 0872. </w:t>
      </w:r>
    </w:p>
    <w:p w14:paraId="31E7F323" w14:textId="77777777" w:rsidR="009C763F" w:rsidRDefault="009C763F" w:rsidP="00076145">
      <w:pPr>
        <w:spacing w:before="120" w:line="360" w:lineRule="auto"/>
        <w:outlineLvl w:val="0"/>
        <w:rPr>
          <w:rFonts w:ascii="Arial" w:hAnsi="Arial" w:cs="Arial"/>
          <w:b/>
          <w:sz w:val="24"/>
          <w:szCs w:val="24"/>
        </w:rPr>
      </w:pPr>
    </w:p>
    <w:p w14:paraId="18B67563" w14:textId="6A32976C" w:rsidR="00076145" w:rsidRPr="005A47E3" w:rsidRDefault="008D2BEA" w:rsidP="00076145">
      <w:pPr>
        <w:spacing w:before="120" w:line="360" w:lineRule="auto"/>
        <w:outlineLvl w:val="0"/>
        <w:rPr>
          <w:rFonts w:ascii="Arial" w:hAnsi="Arial" w:cs="Arial"/>
          <w:b/>
          <w:sz w:val="24"/>
          <w:szCs w:val="24"/>
        </w:rPr>
      </w:pPr>
      <w:r>
        <w:rPr>
          <w:rFonts w:ascii="Arial" w:hAnsi="Arial" w:cs="Arial"/>
          <w:b/>
          <w:sz w:val="24"/>
          <w:szCs w:val="24"/>
        </w:rPr>
        <w:t xml:space="preserve">g) </w:t>
      </w:r>
      <w:r w:rsidR="00076145" w:rsidRPr="005A47E3">
        <w:rPr>
          <w:rFonts w:ascii="Arial" w:hAnsi="Arial" w:cs="Arial"/>
          <w:b/>
          <w:sz w:val="24"/>
          <w:szCs w:val="24"/>
        </w:rPr>
        <w:t xml:space="preserve"> Ostatní profese</w:t>
      </w:r>
    </w:p>
    <w:p w14:paraId="2AC212AF" w14:textId="77777777" w:rsidR="00076145" w:rsidRPr="00837C54" w:rsidRDefault="00076145" w:rsidP="00076145">
      <w:pPr>
        <w:spacing w:before="120" w:line="360" w:lineRule="auto"/>
        <w:rPr>
          <w:rFonts w:ascii="Arial" w:hAnsi="Arial" w:cs="Arial"/>
          <w:i/>
          <w:u w:val="single"/>
        </w:rPr>
      </w:pPr>
      <w:r w:rsidRPr="00837C54">
        <w:rPr>
          <w:rFonts w:ascii="Arial" w:hAnsi="Arial" w:cs="Arial"/>
          <w:i/>
          <w:u w:val="single"/>
        </w:rPr>
        <w:t xml:space="preserve">Elektro: </w:t>
      </w:r>
    </w:p>
    <w:p w14:paraId="7253947E" w14:textId="0EB6149F" w:rsidR="00076145" w:rsidRDefault="00837C54" w:rsidP="00076145">
      <w:pPr>
        <w:numPr>
          <w:ilvl w:val="0"/>
          <w:numId w:val="45"/>
        </w:numPr>
        <w:tabs>
          <w:tab w:val="clear" w:pos="1985"/>
          <w:tab w:val="clear" w:pos="2268"/>
        </w:tabs>
        <w:autoSpaceDE w:val="0"/>
        <w:autoSpaceDN w:val="0"/>
        <w:adjustRightInd w:val="0"/>
        <w:spacing w:before="0" w:line="360" w:lineRule="auto"/>
        <w:rPr>
          <w:rFonts w:ascii="Arial" w:hAnsi="Arial" w:cs="Arial"/>
        </w:rPr>
      </w:pPr>
      <w:r>
        <w:rPr>
          <w:rFonts w:ascii="Arial" w:hAnsi="Arial" w:cs="Arial"/>
        </w:rPr>
        <w:t>Připojení odtahových ventilátorů</w:t>
      </w:r>
    </w:p>
    <w:p w14:paraId="7A41E143" w14:textId="2BDB32C4" w:rsidR="00837C54" w:rsidRPr="00837C54" w:rsidRDefault="00837C54" w:rsidP="00076145">
      <w:pPr>
        <w:numPr>
          <w:ilvl w:val="0"/>
          <w:numId w:val="45"/>
        </w:numPr>
        <w:tabs>
          <w:tab w:val="clear" w:pos="1985"/>
          <w:tab w:val="clear" w:pos="2268"/>
        </w:tabs>
        <w:autoSpaceDE w:val="0"/>
        <w:autoSpaceDN w:val="0"/>
        <w:adjustRightInd w:val="0"/>
        <w:spacing w:before="0" w:line="360" w:lineRule="auto"/>
        <w:rPr>
          <w:rFonts w:ascii="Arial" w:hAnsi="Arial" w:cs="Arial"/>
        </w:rPr>
      </w:pPr>
      <w:r>
        <w:rPr>
          <w:rFonts w:ascii="Arial" w:hAnsi="Arial" w:cs="Arial"/>
        </w:rPr>
        <w:t>Připojení termostatu pro odtahový ventilátor v místnosti 4.11</w:t>
      </w:r>
    </w:p>
    <w:p w14:paraId="41F7582C" w14:textId="6D9D32B3" w:rsidR="00076145" w:rsidRPr="00837C54" w:rsidRDefault="00837C54" w:rsidP="00076145">
      <w:pPr>
        <w:numPr>
          <w:ilvl w:val="0"/>
          <w:numId w:val="45"/>
        </w:numPr>
        <w:tabs>
          <w:tab w:val="clear" w:pos="1985"/>
          <w:tab w:val="clear" w:pos="2268"/>
        </w:tabs>
        <w:autoSpaceDE w:val="0"/>
        <w:autoSpaceDN w:val="0"/>
        <w:adjustRightInd w:val="0"/>
        <w:spacing w:before="0" w:line="360" w:lineRule="auto"/>
        <w:rPr>
          <w:rFonts w:ascii="Arial" w:hAnsi="Arial" w:cs="Arial"/>
        </w:rPr>
      </w:pPr>
      <w:r>
        <w:rPr>
          <w:rFonts w:ascii="Arial" w:hAnsi="Arial" w:cs="Arial"/>
        </w:rPr>
        <w:t>Připojení VZT jednotek v učebnách</w:t>
      </w:r>
    </w:p>
    <w:p w14:paraId="3B5776D8" w14:textId="50DE4507" w:rsidR="008D3887" w:rsidRDefault="002D375A" w:rsidP="00076145">
      <w:pPr>
        <w:numPr>
          <w:ilvl w:val="0"/>
          <w:numId w:val="45"/>
        </w:numPr>
        <w:tabs>
          <w:tab w:val="clear" w:pos="1985"/>
          <w:tab w:val="clear" w:pos="2268"/>
        </w:tabs>
        <w:autoSpaceDE w:val="0"/>
        <w:autoSpaceDN w:val="0"/>
        <w:adjustRightInd w:val="0"/>
        <w:spacing w:before="0" w:line="360" w:lineRule="auto"/>
        <w:rPr>
          <w:rFonts w:ascii="Arial" w:hAnsi="Arial" w:cs="Arial"/>
        </w:rPr>
      </w:pPr>
      <w:r>
        <w:rPr>
          <w:rFonts w:ascii="Arial" w:hAnsi="Arial" w:cs="Arial"/>
        </w:rPr>
        <w:t xml:space="preserve">Připojení ventilátorů, servopohonů žaluzií </w:t>
      </w:r>
      <w:r w:rsidR="00837C54">
        <w:rPr>
          <w:rFonts w:ascii="Arial" w:hAnsi="Arial" w:cs="Arial"/>
        </w:rPr>
        <w:t>a ovládání oken v CHÚ</w:t>
      </w:r>
      <w:r>
        <w:rPr>
          <w:rFonts w:ascii="Arial" w:hAnsi="Arial" w:cs="Arial"/>
        </w:rPr>
        <w:t>C</w:t>
      </w:r>
      <w:r w:rsidR="00837C54">
        <w:rPr>
          <w:rFonts w:ascii="Arial" w:hAnsi="Arial" w:cs="Arial"/>
        </w:rPr>
        <w:t xml:space="preserve"> na UPS</w:t>
      </w:r>
    </w:p>
    <w:p w14:paraId="39731418" w14:textId="0C10A863" w:rsidR="008F1C20" w:rsidRPr="00837C54" w:rsidRDefault="008F1C20" w:rsidP="00076145">
      <w:pPr>
        <w:numPr>
          <w:ilvl w:val="0"/>
          <w:numId w:val="45"/>
        </w:numPr>
        <w:tabs>
          <w:tab w:val="clear" w:pos="1985"/>
          <w:tab w:val="clear" w:pos="2268"/>
        </w:tabs>
        <w:autoSpaceDE w:val="0"/>
        <w:autoSpaceDN w:val="0"/>
        <w:adjustRightInd w:val="0"/>
        <w:spacing w:before="0" w:line="360" w:lineRule="auto"/>
        <w:rPr>
          <w:rFonts w:ascii="Arial" w:hAnsi="Arial" w:cs="Arial"/>
        </w:rPr>
      </w:pPr>
      <w:r>
        <w:rPr>
          <w:rFonts w:ascii="Arial" w:hAnsi="Arial" w:cs="Arial"/>
        </w:rPr>
        <w:t>P</w:t>
      </w:r>
      <w:r w:rsidR="004D1233">
        <w:rPr>
          <w:rFonts w:ascii="Arial" w:hAnsi="Arial" w:cs="Arial"/>
        </w:rPr>
        <w:t>řipojení elektrických ohřívačů vzduchu</w:t>
      </w:r>
      <w:r w:rsidR="0044499A">
        <w:rPr>
          <w:rFonts w:ascii="Arial" w:hAnsi="Arial" w:cs="Arial"/>
        </w:rPr>
        <w:t xml:space="preserve"> VZT jednotek</w:t>
      </w:r>
    </w:p>
    <w:p w14:paraId="12B1B66A" w14:textId="77777777" w:rsidR="00076145" w:rsidRPr="00837C54" w:rsidRDefault="00076145" w:rsidP="00076145">
      <w:pPr>
        <w:spacing w:before="120" w:line="360" w:lineRule="auto"/>
        <w:rPr>
          <w:rFonts w:ascii="Arial" w:hAnsi="Arial" w:cs="Arial"/>
          <w:i/>
          <w:u w:val="single"/>
        </w:rPr>
      </w:pPr>
      <w:r w:rsidRPr="00837C54">
        <w:rPr>
          <w:rFonts w:ascii="Arial" w:hAnsi="Arial" w:cs="Arial"/>
          <w:i/>
          <w:u w:val="single"/>
        </w:rPr>
        <w:t xml:space="preserve">Stavba: </w:t>
      </w:r>
    </w:p>
    <w:p w14:paraId="602DBE79" w14:textId="21F57BF7" w:rsidR="00076145" w:rsidRPr="00837C54" w:rsidRDefault="00076145" w:rsidP="00076145">
      <w:pPr>
        <w:numPr>
          <w:ilvl w:val="0"/>
          <w:numId w:val="45"/>
        </w:numPr>
        <w:tabs>
          <w:tab w:val="clear" w:pos="1985"/>
          <w:tab w:val="clear" w:pos="2268"/>
        </w:tabs>
        <w:autoSpaceDE w:val="0"/>
        <w:autoSpaceDN w:val="0"/>
        <w:adjustRightInd w:val="0"/>
        <w:spacing w:before="0" w:line="360" w:lineRule="auto"/>
        <w:rPr>
          <w:rFonts w:ascii="Arial" w:hAnsi="Arial" w:cs="Arial"/>
        </w:rPr>
      </w:pPr>
      <w:r w:rsidRPr="00837C54">
        <w:rPr>
          <w:rFonts w:ascii="Arial" w:hAnsi="Arial" w:cs="Arial"/>
        </w:rPr>
        <w:t>koordinovat profese na stavbě</w:t>
      </w:r>
    </w:p>
    <w:p w14:paraId="55F10C96" w14:textId="30199280" w:rsidR="00076145" w:rsidRPr="00837C54" w:rsidRDefault="00076145" w:rsidP="00076145">
      <w:pPr>
        <w:numPr>
          <w:ilvl w:val="0"/>
          <w:numId w:val="45"/>
        </w:numPr>
        <w:tabs>
          <w:tab w:val="clear" w:pos="1985"/>
          <w:tab w:val="clear" w:pos="2268"/>
        </w:tabs>
        <w:autoSpaceDE w:val="0"/>
        <w:autoSpaceDN w:val="0"/>
        <w:adjustRightInd w:val="0"/>
        <w:spacing w:before="0" w:line="360" w:lineRule="auto"/>
        <w:rPr>
          <w:rFonts w:ascii="Arial" w:hAnsi="Arial" w:cs="Arial"/>
        </w:rPr>
      </w:pPr>
      <w:r w:rsidRPr="00837C54">
        <w:rPr>
          <w:rFonts w:ascii="Arial" w:hAnsi="Arial" w:cs="Arial"/>
        </w:rPr>
        <w:t>zajistit prostupy pro rozvody VZT</w:t>
      </w:r>
    </w:p>
    <w:p w14:paraId="6015F81D" w14:textId="015151BC" w:rsidR="00076145" w:rsidRPr="00837C54" w:rsidRDefault="00076145" w:rsidP="00076145">
      <w:pPr>
        <w:numPr>
          <w:ilvl w:val="0"/>
          <w:numId w:val="45"/>
        </w:numPr>
        <w:tabs>
          <w:tab w:val="clear" w:pos="1985"/>
          <w:tab w:val="clear" w:pos="2268"/>
        </w:tabs>
        <w:autoSpaceDE w:val="0"/>
        <w:autoSpaceDN w:val="0"/>
        <w:adjustRightInd w:val="0"/>
        <w:spacing w:before="0" w:line="360" w:lineRule="auto"/>
        <w:rPr>
          <w:rFonts w:ascii="Arial" w:hAnsi="Arial" w:cs="Arial"/>
        </w:rPr>
      </w:pPr>
      <w:r w:rsidRPr="00837C54">
        <w:rPr>
          <w:rFonts w:ascii="Arial" w:hAnsi="Arial" w:cs="Arial"/>
        </w:rPr>
        <w:t xml:space="preserve">zajistit izolaci prostupů VZT potrubí </w:t>
      </w:r>
      <w:r w:rsidR="008D3887" w:rsidRPr="00837C54">
        <w:rPr>
          <w:rFonts w:ascii="Arial" w:hAnsi="Arial" w:cs="Arial"/>
        </w:rPr>
        <w:t xml:space="preserve">stavebními </w:t>
      </w:r>
      <w:r w:rsidRPr="00837C54">
        <w:rPr>
          <w:rFonts w:ascii="Arial" w:hAnsi="Arial" w:cs="Arial"/>
        </w:rPr>
        <w:t>konstrukc</w:t>
      </w:r>
      <w:r w:rsidR="008D3887" w:rsidRPr="00837C54">
        <w:rPr>
          <w:rFonts w:ascii="Arial" w:hAnsi="Arial" w:cs="Arial"/>
        </w:rPr>
        <w:t>emi</w:t>
      </w:r>
    </w:p>
    <w:p w14:paraId="1B7CAE29" w14:textId="77777777" w:rsidR="00076145" w:rsidRPr="00837C54" w:rsidRDefault="00076145" w:rsidP="00076145">
      <w:pPr>
        <w:spacing w:before="120" w:line="360" w:lineRule="auto"/>
        <w:rPr>
          <w:rFonts w:ascii="Arial" w:hAnsi="Arial" w:cs="Arial"/>
        </w:rPr>
      </w:pPr>
      <w:r w:rsidRPr="00837C54">
        <w:rPr>
          <w:rFonts w:ascii="Arial" w:hAnsi="Arial" w:cs="Arial"/>
          <w:i/>
          <w:u w:val="single"/>
        </w:rPr>
        <w:t>ZTI:</w:t>
      </w:r>
    </w:p>
    <w:p w14:paraId="1932224E" w14:textId="205251AC" w:rsidR="00076145" w:rsidRPr="00837C54" w:rsidRDefault="00837C54" w:rsidP="00076145">
      <w:pPr>
        <w:numPr>
          <w:ilvl w:val="0"/>
          <w:numId w:val="45"/>
        </w:numPr>
        <w:tabs>
          <w:tab w:val="clear" w:pos="1985"/>
          <w:tab w:val="clear" w:pos="2268"/>
        </w:tabs>
        <w:autoSpaceDE w:val="0"/>
        <w:autoSpaceDN w:val="0"/>
        <w:adjustRightInd w:val="0"/>
        <w:spacing w:before="0" w:line="360" w:lineRule="auto"/>
        <w:rPr>
          <w:rFonts w:ascii="Arial" w:hAnsi="Arial" w:cs="Arial"/>
        </w:rPr>
      </w:pPr>
      <w:r w:rsidRPr="00837C54">
        <w:rPr>
          <w:rFonts w:ascii="Arial" w:hAnsi="Arial" w:cs="Arial"/>
        </w:rPr>
        <w:t xml:space="preserve">napojení </w:t>
      </w:r>
      <w:r w:rsidR="00076145" w:rsidRPr="00837C54">
        <w:rPr>
          <w:rFonts w:ascii="Arial" w:hAnsi="Arial" w:cs="Arial"/>
        </w:rPr>
        <w:t>odv</w:t>
      </w:r>
      <w:r w:rsidR="005E5491" w:rsidRPr="00837C54">
        <w:rPr>
          <w:rFonts w:ascii="Arial" w:hAnsi="Arial" w:cs="Arial"/>
        </w:rPr>
        <w:t>o</w:t>
      </w:r>
      <w:r w:rsidR="00076145" w:rsidRPr="00837C54">
        <w:rPr>
          <w:rFonts w:ascii="Arial" w:hAnsi="Arial" w:cs="Arial"/>
        </w:rPr>
        <w:t>d</w:t>
      </w:r>
      <w:r w:rsidRPr="00837C54">
        <w:rPr>
          <w:rFonts w:ascii="Arial" w:hAnsi="Arial" w:cs="Arial"/>
        </w:rPr>
        <w:t>u</w:t>
      </w:r>
      <w:r w:rsidR="005E5491" w:rsidRPr="00837C54">
        <w:rPr>
          <w:rFonts w:ascii="Arial" w:hAnsi="Arial" w:cs="Arial"/>
        </w:rPr>
        <w:t xml:space="preserve"> </w:t>
      </w:r>
      <w:r w:rsidR="00076145" w:rsidRPr="00837C54">
        <w:rPr>
          <w:rFonts w:ascii="Arial" w:hAnsi="Arial" w:cs="Arial"/>
        </w:rPr>
        <w:t xml:space="preserve">kondenzátu </w:t>
      </w:r>
      <w:r w:rsidR="00085529" w:rsidRPr="00837C54">
        <w:rPr>
          <w:rFonts w:ascii="Arial" w:hAnsi="Arial" w:cs="Arial"/>
        </w:rPr>
        <w:t>do nejbližšího potrubí kanalizace</w:t>
      </w:r>
    </w:p>
    <w:p w14:paraId="1BE3A276" w14:textId="77777777" w:rsidR="009C763F" w:rsidRDefault="009C763F" w:rsidP="005D4D19">
      <w:pPr>
        <w:pStyle w:val="Zkladntext"/>
        <w:spacing w:before="120" w:line="276" w:lineRule="auto"/>
        <w:rPr>
          <w:rFonts w:ascii="Arial" w:hAnsi="Arial" w:cs="Arial"/>
          <w:b/>
          <w:bCs/>
        </w:rPr>
      </w:pPr>
    </w:p>
    <w:p w14:paraId="5941E626" w14:textId="4C92195B" w:rsidR="005D4D19" w:rsidRPr="000323FC" w:rsidRDefault="008D2BEA" w:rsidP="005D4D19">
      <w:pPr>
        <w:pStyle w:val="Zkladntext"/>
        <w:spacing w:before="120" w:line="276" w:lineRule="auto"/>
        <w:rPr>
          <w:rFonts w:ascii="Arial" w:hAnsi="Arial" w:cs="Arial"/>
          <w:b/>
        </w:rPr>
      </w:pPr>
      <w:r w:rsidRPr="008D2BEA">
        <w:rPr>
          <w:rFonts w:ascii="Arial" w:hAnsi="Arial" w:cs="Arial"/>
          <w:b/>
          <w:bCs/>
        </w:rPr>
        <w:t>h)</w:t>
      </w:r>
      <w:r w:rsidR="005D4D19" w:rsidRPr="000323FC">
        <w:rPr>
          <w:rFonts w:ascii="Arial" w:hAnsi="Arial" w:cs="Arial"/>
        </w:rPr>
        <w:t xml:space="preserve"> </w:t>
      </w:r>
      <w:r>
        <w:rPr>
          <w:rFonts w:ascii="Arial" w:hAnsi="Arial" w:cs="Arial"/>
        </w:rPr>
        <w:t xml:space="preserve"> </w:t>
      </w:r>
      <w:r w:rsidR="005D4D19" w:rsidRPr="000323FC">
        <w:rPr>
          <w:rFonts w:ascii="Arial" w:hAnsi="Arial" w:cs="Arial"/>
          <w:b/>
        </w:rPr>
        <w:t>ZÁVĚR</w:t>
      </w:r>
    </w:p>
    <w:p w14:paraId="43C8EB90" w14:textId="02FA51E2" w:rsidR="005C2033" w:rsidRPr="00211B66" w:rsidRDefault="005D4D19" w:rsidP="00211B66">
      <w:pPr>
        <w:pStyle w:val="Zkladntext"/>
        <w:spacing w:before="120" w:line="276" w:lineRule="auto"/>
        <w:rPr>
          <w:rFonts w:ascii="Arial" w:hAnsi="Arial" w:cs="Arial"/>
          <w:sz w:val="22"/>
        </w:rPr>
      </w:pPr>
      <w:r w:rsidRPr="000323FC">
        <w:rPr>
          <w:rFonts w:ascii="Arial" w:hAnsi="Arial" w:cs="Arial"/>
          <w:sz w:val="22"/>
        </w:rPr>
        <w:t xml:space="preserve">Projekt je zpracován v souladu s vyhláškou o dokumentaci staveb a dle zvyklostí dodavatelů a projekcí </w:t>
      </w:r>
      <w:r w:rsidR="00BD44E1">
        <w:rPr>
          <w:rFonts w:ascii="Arial" w:hAnsi="Arial" w:cs="Arial"/>
          <w:sz w:val="22"/>
        </w:rPr>
        <w:t>VZT</w:t>
      </w:r>
      <w:r w:rsidRPr="000323FC">
        <w:rPr>
          <w:rFonts w:ascii="Arial" w:hAnsi="Arial" w:cs="Arial"/>
          <w:sz w:val="22"/>
        </w:rPr>
        <w:t xml:space="preserve"> zařízení.</w:t>
      </w:r>
      <w:r w:rsidR="00211B66" w:rsidRPr="003927DE">
        <w:rPr>
          <w:rFonts w:ascii="Arial" w:hAnsi="Arial" w:cs="Arial"/>
          <w:sz w:val="22"/>
        </w:rPr>
        <w:t xml:space="preserve"> </w:t>
      </w:r>
      <w:r w:rsidR="005C2033" w:rsidRPr="003927DE">
        <w:rPr>
          <w:rFonts w:ascii="Arial" w:hAnsi="Arial" w:cs="Arial"/>
          <w:sz w:val="22"/>
        </w:rPr>
        <w:t>Veškeré instalační práce budou prováděny kvalifikovanou firmou dle ČSN 756760 a ČSN 736701 a souvisejících norem při dodržování pravidel bezpečnosti a ochrany zdraví při práci.</w:t>
      </w:r>
    </w:p>
    <w:p w14:paraId="2F419C23" w14:textId="77777777" w:rsidR="008D2BEA" w:rsidRDefault="008D2BEA" w:rsidP="008D2BEA">
      <w:pPr>
        <w:autoSpaceDE w:val="0"/>
        <w:autoSpaceDN w:val="0"/>
        <w:adjustRightInd w:val="0"/>
        <w:spacing w:line="276" w:lineRule="auto"/>
        <w:rPr>
          <w:rFonts w:ascii="Arial" w:hAnsi="Arial" w:cs="Arial"/>
          <w:bCs/>
        </w:rPr>
      </w:pPr>
    </w:p>
    <w:p w14:paraId="1719B8BF" w14:textId="77777777" w:rsidR="007A3B20" w:rsidRPr="007A3B20" w:rsidRDefault="007A3B20" w:rsidP="007A3B20">
      <w:pPr>
        <w:tabs>
          <w:tab w:val="clear" w:pos="1985"/>
          <w:tab w:val="clear" w:pos="2268"/>
        </w:tabs>
        <w:spacing w:before="0" w:after="160"/>
        <w:jc w:val="left"/>
        <w:rPr>
          <w:rFonts w:ascii="Arial" w:eastAsia="Times New Roman" w:hAnsi="Arial" w:cs="Arial"/>
          <w:bCs/>
          <w:spacing w:val="0"/>
          <w:szCs w:val="24"/>
          <w:lang w:eastAsia="ar-SA"/>
        </w:rPr>
      </w:pPr>
    </w:p>
    <w:p w14:paraId="380EE91A" w14:textId="77777777" w:rsidR="00750813" w:rsidRDefault="00750813" w:rsidP="0090697D">
      <w:pPr>
        <w:autoSpaceDE w:val="0"/>
        <w:autoSpaceDN w:val="0"/>
        <w:adjustRightInd w:val="0"/>
        <w:spacing w:line="276" w:lineRule="auto"/>
        <w:rPr>
          <w:rFonts w:ascii="Arial" w:hAnsi="Arial" w:cs="Arial"/>
        </w:rPr>
      </w:pPr>
    </w:p>
    <w:p w14:paraId="5D6B4FBC" w14:textId="77777777" w:rsidR="00750813" w:rsidRDefault="00750813" w:rsidP="0090697D">
      <w:pPr>
        <w:autoSpaceDE w:val="0"/>
        <w:autoSpaceDN w:val="0"/>
        <w:adjustRightInd w:val="0"/>
        <w:spacing w:line="276" w:lineRule="auto"/>
        <w:rPr>
          <w:rFonts w:ascii="Arial" w:hAnsi="Arial" w:cs="Arial"/>
        </w:rPr>
      </w:pPr>
    </w:p>
    <w:p w14:paraId="40B15586" w14:textId="77777777" w:rsidR="00750813" w:rsidRDefault="00750813" w:rsidP="0090697D">
      <w:pPr>
        <w:autoSpaceDE w:val="0"/>
        <w:autoSpaceDN w:val="0"/>
        <w:adjustRightInd w:val="0"/>
        <w:spacing w:line="276" w:lineRule="auto"/>
        <w:rPr>
          <w:rFonts w:ascii="Arial" w:hAnsi="Arial" w:cs="Arial"/>
        </w:rPr>
      </w:pPr>
    </w:p>
    <w:p w14:paraId="78BBEDF1" w14:textId="20A90574" w:rsidR="0090697D" w:rsidRPr="00F2091C" w:rsidRDefault="0090697D" w:rsidP="00750813">
      <w:pPr>
        <w:autoSpaceDE w:val="0"/>
        <w:autoSpaceDN w:val="0"/>
        <w:adjustRightInd w:val="0"/>
        <w:spacing w:line="276" w:lineRule="auto"/>
        <w:rPr>
          <w:rFonts w:ascii="Arial" w:hAnsi="Arial" w:cs="Arial"/>
        </w:rPr>
      </w:pPr>
      <w:r w:rsidRPr="00F2091C">
        <w:rPr>
          <w:rFonts w:ascii="Arial" w:hAnsi="Arial" w:cs="Arial"/>
        </w:rPr>
        <w:t>V </w:t>
      </w:r>
      <w:r>
        <w:rPr>
          <w:rFonts w:ascii="Arial" w:hAnsi="Arial" w:cs="Arial"/>
        </w:rPr>
        <w:t>Klatovech</w:t>
      </w:r>
      <w:r w:rsidRPr="00F2091C">
        <w:rPr>
          <w:rFonts w:ascii="Arial" w:hAnsi="Arial" w:cs="Arial"/>
        </w:rPr>
        <w:t xml:space="preserve"> </w:t>
      </w:r>
      <w:r>
        <w:rPr>
          <w:rFonts w:ascii="Arial" w:hAnsi="Arial" w:cs="Arial"/>
        </w:rPr>
        <w:t xml:space="preserve">dne </w:t>
      </w:r>
      <w:r w:rsidR="00750813">
        <w:rPr>
          <w:rFonts w:ascii="Arial" w:hAnsi="Arial" w:cs="Arial"/>
        </w:rPr>
        <w:t>0</w:t>
      </w:r>
      <w:r w:rsidR="00CA72B5">
        <w:rPr>
          <w:rFonts w:ascii="Arial" w:hAnsi="Arial" w:cs="Arial"/>
        </w:rPr>
        <w:t>4</w:t>
      </w:r>
      <w:bookmarkStart w:id="0" w:name="_GoBack"/>
      <w:bookmarkEnd w:id="0"/>
      <w:r w:rsidR="00750813">
        <w:rPr>
          <w:rFonts w:ascii="Arial" w:hAnsi="Arial" w:cs="Arial"/>
        </w:rPr>
        <w:t>/202</w:t>
      </w:r>
      <w:r w:rsidR="002D375A">
        <w:rPr>
          <w:rFonts w:ascii="Arial" w:hAnsi="Arial" w:cs="Arial"/>
        </w:rPr>
        <w:t>5</w:t>
      </w:r>
      <w:r w:rsidRPr="00F2091C">
        <w:rPr>
          <w:rFonts w:ascii="Arial" w:hAnsi="Arial" w:cs="Arial"/>
        </w:rPr>
        <w:t xml:space="preserve"> </w:t>
      </w:r>
      <w:r w:rsidRPr="00F2091C">
        <w:rPr>
          <w:rFonts w:ascii="Arial" w:hAnsi="Arial" w:cs="Arial"/>
        </w:rPr>
        <w:tab/>
      </w:r>
      <w:r w:rsidR="00750813">
        <w:rPr>
          <w:rFonts w:ascii="Arial" w:hAnsi="Arial" w:cs="Arial"/>
        </w:rPr>
        <w:tab/>
      </w:r>
      <w:r w:rsidRPr="00F2091C">
        <w:rPr>
          <w:rFonts w:ascii="Arial" w:hAnsi="Arial" w:cs="Arial"/>
        </w:rPr>
        <w:tab/>
      </w:r>
      <w:r w:rsidR="00750813">
        <w:rPr>
          <w:rFonts w:ascii="Arial" w:hAnsi="Arial" w:cs="Arial"/>
        </w:rPr>
        <w:t>Milan Pojar</w:t>
      </w:r>
    </w:p>
    <w:p w14:paraId="3033FFE5" w14:textId="65EE7654" w:rsidR="003160E4" w:rsidRPr="005E5491" w:rsidRDefault="0090697D" w:rsidP="00750813">
      <w:pPr>
        <w:autoSpaceDE w:val="0"/>
        <w:autoSpaceDN w:val="0"/>
        <w:adjustRightInd w:val="0"/>
        <w:spacing w:line="276" w:lineRule="auto"/>
        <w:jc w:val="right"/>
        <w:rPr>
          <w:rFonts w:ascii="Arial" w:hAnsi="Arial" w:cs="Arial"/>
        </w:rPr>
      </w:pPr>
      <w:r w:rsidRPr="00F2091C">
        <w:rPr>
          <w:rFonts w:ascii="Arial" w:hAnsi="Arial" w:cs="Arial"/>
        </w:rPr>
        <w:tab/>
      </w:r>
      <w:r w:rsidRPr="00F2091C">
        <w:rPr>
          <w:rFonts w:ascii="Arial" w:hAnsi="Arial" w:cs="Arial"/>
        </w:rPr>
        <w:tab/>
      </w:r>
      <w:r w:rsidRPr="00F2091C">
        <w:rPr>
          <w:rFonts w:ascii="Arial" w:hAnsi="Arial" w:cs="Arial"/>
        </w:rPr>
        <w:tab/>
      </w:r>
      <w:r w:rsidRPr="00F2091C">
        <w:rPr>
          <w:rFonts w:ascii="Arial" w:hAnsi="Arial" w:cs="Arial"/>
        </w:rPr>
        <w:tab/>
        <w:t>Ing. Josef Holub</w:t>
      </w:r>
    </w:p>
    <w:sectPr w:rsidR="003160E4" w:rsidRPr="005E5491" w:rsidSect="008B5068">
      <w:headerReference w:type="default" r:id="rId9"/>
      <w:footerReference w:type="default" r:id="rId10"/>
      <w:headerReference w:type="first" r:id="rId11"/>
      <w:type w:val="continuous"/>
      <w:pgSz w:w="11906" w:h="16838"/>
      <w:pgMar w:top="1417" w:right="1417" w:bottom="1417" w:left="1417" w:header="283"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12402D" w14:textId="77777777" w:rsidR="000242E8" w:rsidRDefault="000242E8" w:rsidP="008521B1">
      <w:pPr>
        <w:spacing w:before="0" w:line="240" w:lineRule="auto"/>
      </w:pPr>
      <w:r>
        <w:separator/>
      </w:r>
    </w:p>
  </w:endnote>
  <w:endnote w:type="continuationSeparator" w:id="0">
    <w:p w14:paraId="50513DE6" w14:textId="77777777" w:rsidR="000242E8" w:rsidRDefault="000242E8" w:rsidP="008521B1">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9237586"/>
      <w:docPartObj>
        <w:docPartGallery w:val="Page Numbers (Bottom of Page)"/>
        <w:docPartUnique/>
      </w:docPartObj>
    </w:sdtPr>
    <w:sdtEndPr/>
    <w:sdtContent>
      <w:p w14:paraId="40DC5CF1" w14:textId="4B21DBBA" w:rsidR="000242E8" w:rsidRDefault="000242E8" w:rsidP="008B1BA0">
        <w:pPr>
          <w:pStyle w:val="Zpat"/>
          <w:jc w:val="center"/>
        </w:pPr>
        <w:r>
          <w:fldChar w:fldCharType="begin"/>
        </w:r>
        <w:r>
          <w:instrText>PAGE   \* MERGEFORMAT</w:instrText>
        </w:r>
        <w:r>
          <w:fldChar w:fldCharType="separate"/>
        </w:r>
        <w:r w:rsidR="00CA72B5">
          <w:rPr>
            <w:noProof/>
          </w:rPr>
          <w:t>5</w:t>
        </w:r>
        <w:r>
          <w:fldChar w:fldCharType="end"/>
        </w:r>
      </w:p>
    </w:sdtContent>
  </w:sdt>
  <w:p w14:paraId="26C693B9" w14:textId="77777777" w:rsidR="000242E8" w:rsidRDefault="000242E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182626" w14:textId="77777777" w:rsidR="000242E8" w:rsidRDefault="000242E8" w:rsidP="008521B1">
      <w:pPr>
        <w:spacing w:before="0" w:line="240" w:lineRule="auto"/>
      </w:pPr>
      <w:r>
        <w:separator/>
      </w:r>
    </w:p>
  </w:footnote>
  <w:footnote w:type="continuationSeparator" w:id="0">
    <w:p w14:paraId="7BC7CBCE" w14:textId="77777777" w:rsidR="000242E8" w:rsidRDefault="000242E8" w:rsidP="008521B1">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E56A4" w14:textId="5BFDB544" w:rsidR="000242E8" w:rsidRDefault="000242E8" w:rsidP="00452223">
    <w:pPr>
      <w:pStyle w:val="Zhlav"/>
      <w:tabs>
        <w:tab w:val="clear" w:pos="2268"/>
        <w:tab w:val="clear" w:pos="4536"/>
        <w:tab w:val="clear" w:pos="9072"/>
        <w:tab w:val="left" w:pos="6140"/>
      </w:tabs>
    </w:pPr>
  </w:p>
  <w:p w14:paraId="2F1FE851" w14:textId="77777777" w:rsidR="000242E8" w:rsidRDefault="000242E8" w:rsidP="00452223">
    <w:pPr>
      <w:pStyle w:val="Zhlav"/>
      <w:tabs>
        <w:tab w:val="clear" w:pos="2268"/>
        <w:tab w:val="clear" w:pos="4536"/>
        <w:tab w:val="clear" w:pos="9072"/>
        <w:tab w:val="left" w:pos="614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549F9" w14:textId="77777777" w:rsidR="000242E8" w:rsidRDefault="000242E8" w:rsidP="002A3BBF">
    <w:pPr>
      <w:pStyle w:val="Zhlav"/>
      <w:ind w:left="6237"/>
    </w:pPr>
  </w:p>
  <w:p w14:paraId="1BBB72DC" w14:textId="37FDCA8F" w:rsidR="000242E8" w:rsidRPr="003F22E1" w:rsidRDefault="000242E8" w:rsidP="003F22E1">
    <w:pPr>
      <w:pStyle w:val="Zhlav"/>
      <w:spacing w:line="276" w:lineRule="auto"/>
      <w:ind w:left="6237"/>
      <w:jc w:val="left"/>
    </w:pPr>
    <w:r w:rsidRPr="003F22E1">
      <w:rPr>
        <w:rFonts w:ascii="Arial" w:hAnsi="Arial" w:cs="Arial"/>
        <w:b/>
        <w:bCs/>
        <w:i/>
        <w:iCs/>
        <w:noProof/>
        <w:color w:val="385623"/>
        <w:spacing w:val="20"/>
        <w:sz w:val="18"/>
        <w:szCs w:val="18"/>
        <w:lang w:eastAsia="cs-CZ"/>
      </w:rPr>
      <w:drawing>
        <wp:anchor distT="0" distB="0" distL="114300" distR="114300" simplePos="0" relativeHeight="251679744" behindDoc="1" locked="0" layoutInCell="1" allowOverlap="1" wp14:anchorId="2DA04EE9" wp14:editId="37C3BCB5">
          <wp:simplePos x="0" y="0"/>
          <wp:positionH relativeFrom="column">
            <wp:posOffset>3956877</wp:posOffset>
          </wp:positionH>
          <wp:positionV relativeFrom="paragraph">
            <wp:posOffset>-3295</wp:posOffset>
          </wp:positionV>
          <wp:extent cx="1621790" cy="370840"/>
          <wp:effectExtent l="0" t="0" r="0" b="0"/>
          <wp:wrapTight wrapText="bothSides">
            <wp:wrapPolygon edited="0">
              <wp:start x="0" y="0"/>
              <wp:lineTo x="0" y="19973"/>
              <wp:lineTo x="4821" y="19973"/>
              <wp:lineTo x="6089" y="19973"/>
              <wp:lineTo x="21312" y="19973"/>
              <wp:lineTo x="21312" y="4438"/>
              <wp:lineTo x="19029" y="1110"/>
              <wp:lineTo x="9895" y="0"/>
              <wp:lineTo x="0" y="0"/>
            </wp:wrapPolygon>
          </wp:wrapTight>
          <wp:docPr id="32" name="Obrázek 32" descr="logo-iq5elements-outlook-s tex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iq5elements-outlook-s textem"/>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21790" cy="370840"/>
                  </a:xfrm>
                  <a:prstGeom prst="rect">
                    <a:avLst/>
                  </a:prstGeom>
                  <a:noFill/>
                  <a:ln>
                    <a:noFill/>
                  </a:ln>
                </pic:spPr>
              </pic:pic>
            </a:graphicData>
          </a:graphic>
        </wp:anchor>
      </w:drawing>
    </w:r>
    <w:r w:rsidRPr="003F22E1">
      <w:rPr>
        <w:b/>
      </w:rPr>
      <w:t>IQ5elements.cz</w:t>
    </w:r>
    <w:r w:rsidRPr="003F22E1">
      <w:t xml:space="preserve"> s.r.o.</w:t>
    </w:r>
  </w:p>
  <w:p w14:paraId="2F3012A0" w14:textId="77777777" w:rsidR="000242E8" w:rsidRPr="003F22E1" w:rsidRDefault="000242E8" w:rsidP="007E4185">
    <w:pPr>
      <w:pStyle w:val="Zhlav"/>
      <w:spacing w:line="276" w:lineRule="auto"/>
      <w:ind w:left="6237"/>
      <w:jc w:val="left"/>
    </w:pPr>
    <w:r w:rsidRPr="003F22E1">
      <w:t>Náměstí Přátelství 1518/2</w:t>
    </w:r>
  </w:p>
  <w:p w14:paraId="7BAAA1DC" w14:textId="1145638A" w:rsidR="000242E8" w:rsidRDefault="000242E8" w:rsidP="003F22E1">
    <w:pPr>
      <w:pStyle w:val="Zhlav"/>
      <w:spacing w:line="276" w:lineRule="auto"/>
      <w:ind w:left="6237"/>
      <w:jc w:val="left"/>
    </w:pPr>
    <w:r w:rsidRPr="003F22E1">
      <w:t>Hostivař, 102 00 Praha 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bullet"/>
      <w:lvlText w:val=""/>
      <w:lvlJc w:val="left"/>
      <w:pPr>
        <w:tabs>
          <w:tab w:val="num" w:pos="567"/>
        </w:tabs>
        <w:ind w:left="567" w:hanging="510"/>
      </w:pPr>
      <w:rPr>
        <w:rFonts w:ascii="Symbol" w:hAnsi="Symbol"/>
      </w:r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1" w15:restartNumberingAfterBreak="0">
    <w:nsid w:val="02E41F35"/>
    <w:multiLevelType w:val="hybridMultilevel"/>
    <w:tmpl w:val="EAD4802A"/>
    <w:lvl w:ilvl="0" w:tplc="7CF2C86E">
      <w:start w:val="1"/>
      <w:numFmt w:val="bullet"/>
      <w:pStyle w:val="OdrazkaUrovenjedna"/>
      <w:lvlText w:val=""/>
      <w:lvlJc w:val="left"/>
      <w:pPr>
        <w:ind w:left="927" w:hanging="360"/>
      </w:pPr>
      <w:rPr>
        <w:rFonts w:ascii="Wingdings" w:hAnsi="Wingdings" w:hint="default"/>
        <w:b/>
        <w:i w:val="0"/>
      </w:rPr>
    </w:lvl>
    <w:lvl w:ilvl="1" w:tplc="04050003">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 w15:restartNumberingAfterBreak="0">
    <w:nsid w:val="0E870B57"/>
    <w:multiLevelType w:val="hybridMultilevel"/>
    <w:tmpl w:val="53BE0590"/>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11C10B2"/>
    <w:multiLevelType w:val="hybridMultilevel"/>
    <w:tmpl w:val="A15838D0"/>
    <w:lvl w:ilvl="0" w:tplc="852A1524">
      <w:start w:val="1"/>
      <w:numFmt w:val="upperLetter"/>
      <w:pStyle w:val="Odstavecseseznamem"/>
      <w:lvlText w:val="%1"/>
      <w:lvlJc w:val="left"/>
      <w:pPr>
        <w:ind w:left="927" w:hanging="360"/>
      </w:pPr>
      <w:rPr>
        <w:rFonts w:hint="default"/>
        <w:b/>
        <w:i w:val="0"/>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4" w15:restartNumberingAfterBreak="0">
    <w:nsid w:val="15F34EC2"/>
    <w:multiLevelType w:val="hybridMultilevel"/>
    <w:tmpl w:val="65306A86"/>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ED744CA"/>
    <w:multiLevelType w:val="hybridMultilevel"/>
    <w:tmpl w:val="BA028760"/>
    <w:lvl w:ilvl="0" w:tplc="80FCEA38">
      <w:numFmt w:val="bullet"/>
      <w:lvlText w:val=""/>
      <w:lvlJc w:val="left"/>
      <w:pPr>
        <w:ind w:left="720" w:hanging="360"/>
      </w:pPr>
      <w:rPr>
        <w:rFonts w:ascii="Symbol" w:eastAsia="Times New Roman" w:hAnsi="Symbo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24EB788A"/>
    <w:multiLevelType w:val="hybridMultilevel"/>
    <w:tmpl w:val="81CAC7FE"/>
    <w:lvl w:ilvl="0" w:tplc="583427F4">
      <w:start w:val="2"/>
      <w:numFmt w:val="bullet"/>
      <w:lvlText w:val="-"/>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8CA0B77"/>
    <w:multiLevelType w:val="hybridMultilevel"/>
    <w:tmpl w:val="0944D61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9183768"/>
    <w:multiLevelType w:val="hybridMultilevel"/>
    <w:tmpl w:val="69627462"/>
    <w:lvl w:ilvl="0" w:tplc="04050011">
      <w:start w:val="1"/>
      <w:numFmt w:val="decimal"/>
      <w:lvlText w:val="%1)"/>
      <w:lvlJc w:val="left"/>
      <w:pPr>
        <w:tabs>
          <w:tab w:val="num" w:pos="720"/>
        </w:tabs>
        <w:ind w:left="720" w:hanging="360"/>
      </w:pPr>
    </w:lvl>
    <w:lvl w:ilvl="1" w:tplc="EA16FA68">
      <w:start w:val="5"/>
      <w:numFmt w:val="bullet"/>
      <w:lvlText w:val="-"/>
      <w:lvlJc w:val="left"/>
      <w:pPr>
        <w:tabs>
          <w:tab w:val="num" w:pos="1440"/>
        </w:tabs>
        <w:ind w:left="1440" w:hanging="360"/>
      </w:pPr>
      <w:rPr>
        <w:rFonts w:ascii="Arial" w:eastAsia="Arial" w:hAnsi="Arial" w:cs="Arial" w:hint="default"/>
      </w:rPr>
    </w:lvl>
    <w:lvl w:ilvl="2" w:tplc="EA16FA68">
      <w:start w:val="5"/>
      <w:numFmt w:val="bullet"/>
      <w:lvlText w:val="-"/>
      <w:lvlJc w:val="left"/>
      <w:pPr>
        <w:tabs>
          <w:tab w:val="num" w:pos="1440"/>
        </w:tabs>
        <w:ind w:left="1440" w:hanging="360"/>
      </w:pPr>
      <w:rPr>
        <w:rFonts w:ascii="Arial" w:eastAsia="Arial" w:hAnsi="Arial" w:cs="Arial" w:hint="default"/>
      </w:r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9" w15:restartNumberingAfterBreak="0">
    <w:nsid w:val="35FF2B6C"/>
    <w:multiLevelType w:val="multilevel"/>
    <w:tmpl w:val="2EC6DB7A"/>
    <w:lvl w:ilvl="0">
      <w:start w:val="1"/>
      <w:numFmt w:val="decimal"/>
      <w:pStyle w:val="Nadpis1"/>
      <w:lvlText w:val="%1"/>
      <w:lvlJc w:val="left"/>
      <w:pPr>
        <w:ind w:left="432" w:hanging="432"/>
      </w:pPr>
      <w:rPr>
        <w:rFonts w:hint="default"/>
      </w:rPr>
    </w:lvl>
    <w:lvl w:ilvl="1">
      <w:start w:val="1"/>
      <w:numFmt w:val="decimal"/>
      <w:pStyle w:val="Nadpis2"/>
      <w:lvlText w:val="%1.%2"/>
      <w:lvlJc w:val="left"/>
      <w:pPr>
        <w:ind w:left="1002" w:hanging="5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dpis3"/>
      <w:lvlText w:val="%1.%2.%3"/>
      <w:lvlJc w:val="left"/>
      <w:pPr>
        <w:ind w:left="1146" w:hanging="720"/>
      </w:pPr>
      <w:rPr>
        <w:rFonts w:hint="default"/>
        <w:color w:val="auto"/>
      </w:rPr>
    </w:lvl>
    <w:lvl w:ilvl="3">
      <w:start w:val="1"/>
      <w:numFmt w:val="decimal"/>
      <w:pStyle w:val="Nadpis4"/>
      <w:suff w:val="space"/>
      <w:lvlText w:val="%1.%2.%3.%4"/>
      <w:lvlJc w:val="left"/>
      <w:pPr>
        <w:ind w:left="284" w:firstLine="0"/>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10" w15:restartNumberingAfterBreak="0">
    <w:nsid w:val="3E04551B"/>
    <w:multiLevelType w:val="hybridMultilevel"/>
    <w:tmpl w:val="61880404"/>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4AD0475D"/>
    <w:multiLevelType w:val="hybridMultilevel"/>
    <w:tmpl w:val="67E63A4E"/>
    <w:lvl w:ilvl="0" w:tplc="9CA29AA0">
      <w:start w:val="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556C67EF"/>
    <w:multiLevelType w:val="hybridMultilevel"/>
    <w:tmpl w:val="2B5CEA0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60294BB2"/>
    <w:multiLevelType w:val="hybridMultilevel"/>
    <w:tmpl w:val="3C6C4B9A"/>
    <w:lvl w:ilvl="0" w:tplc="C67C2732">
      <w:start w:val="1"/>
      <w:numFmt w:val="decimal"/>
      <w:pStyle w:val="slovan"/>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627141E3"/>
    <w:multiLevelType w:val="hybridMultilevel"/>
    <w:tmpl w:val="62420380"/>
    <w:lvl w:ilvl="0" w:tplc="89FAA404">
      <w:start w:val="1"/>
      <w:numFmt w:val="bullet"/>
      <w:pStyle w:val="Odrkybod"/>
      <w:lvlText w:val=""/>
      <w:lvlJc w:val="left"/>
      <w:pPr>
        <w:ind w:left="720" w:hanging="360"/>
      </w:pPr>
      <w:rPr>
        <w:rFonts w:ascii="Symbol" w:hAnsi="Symbol" w:hint="default"/>
      </w:rPr>
    </w:lvl>
    <w:lvl w:ilvl="1" w:tplc="99969000">
      <w:start w:val="1"/>
      <w:numFmt w:val="bullet"/>
      <w:pStyle w:val="Odrkykrouek"/>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68EC7BF1"/>
    <w:multiLevelType w:val="hybridMultilevel"/>
    <w:tmpl w:val="65F87A8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74A659E8"/>
    <w:multiLevelType w:val="multilevel"/>
    <w:tmpl w:val="208021C8"/>
    <w:lvl w:ilvl="0">
      <w:start w:val="1"/>
      <w:numFmt w:val="decimal"/>
      <w:suff w:val="space"/>
      <w:lvlText w:val="Tab.%1"/>
      <w:lvlJc w:val="left"/>
      <w:pPr>
        <w:ind w:left="142" w:firstLine="0"/>
      </w:pPr>
      <w:rPr>
        <w:rFonts w:ascii="Arial Narrow" w:hAnsi="Arial Narrow" w:hint="default"/>
        <w:b w:val="0"/>
        <w:i w:val="0"/>
        <w:color w:val="auto"/>
        <w:sz w:val="22"/>
        <w:szCs w:val="22"/>
        <w:u w:val="none"/>
      </w:rPr>
    </w:lvl>
    <w:lvl w:ilvl="1">
      <w:start w:val="1"/>
      <w:numFmt w:val="decimalZero"/>
      <w:isLgl/>
      <w:lvlText w:val="Oddíl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abstractNumId w:val="9"/>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13"/>
  </w:num>
  <w:num w:numId="6">
    <w:abstractNumId w:val="9"/>
  </w:num>
  <w:num w:numId="7">
    <w:abstractNumId w:val="14"/>
  </w:num>
  <w:num w:numId="8">
    <w:abstractNumId w:val="15"/>
  </w:num>
  <w:num w:numId="9">
    <w:abstractNumId w:val="7"/>
  </w:num>
  <w:num w:numId="10">
    <w:abstractNumId w:val="10"/>
  </w:num>
  <w:num w:numId="11">
    <w:abstractNumId w:val="4"/>
  </w:num>
  <w:num w:numId="12">
    <w:abstractNumId w:val="2"/>
  </w:num>
  <w:num w:numId="13">
    <w:abstractNumId w:val="9"/>
    <w:lvlOverride w:ilvl="0">
      <w:startOverride w:val="2"/>
    </w:lvlOverride>
    <w:lvlOverride w:ilvl="1">
      <w:startOverride w:val="8"/>
    </w:lvlOverride>
    <w:lvlOverride w:ilvl="2">
      <w:startOverride w:val="6"/>
    </w:lvlOverride>
  </w:num>
  <w:num w:numId="14">
    <w:abstractNumId w:val="16"/>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num>
  <w:num w:numId="37">
    <w:abstractNumId w:val="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0"/>
  </w:num>
  <w:num w:numId="45">
    <w:abstractNumId w:val="11"/>
  </w:num>
  <w:num w:numId="46">
    <w:abstractNumId w:val="6"/>
  </w:num>
  <w:num w:numId="47">
    <w:abstractNumId w:val="3"/>
    <w:lvlOverride w:ilvl="0">
      <w:startOverride w:val="1"/>
    </w:lvlOverride>
    <w:lvlOverride w:ilvl="1"/>
    <w:lvlOverride w:ilvl="2"/>
    <w:lvlOverride w:ilvl="3"/>
    <w:lvlOverride w:ilvl="4"/>
    <w:lvlOverride w:ilvl="5"/>
    <w:lvlOverride w:ilvl="6"/>
    <w:lvlOverride w:ilvl="7"/>
    <w:lvlOverride w:ilvl="8"/>
  </w:num>
  <w:num w:numId="48">
    <w:abstractNumId w:val="5"/>
  </w:num>
  <w:num w:numId="49">
    <w:abstractNumId w:val="11"/>
  </w:num>
  <w:num w:numId="50">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en-US" w:vendorID="64" w:dllVersion="0" w:nlCheck="1" w:checkStyle="0"/>
  <w:activeWritingStyle w:appName="MSWord" w:lang="cs-CZ" w:vendorID="64" w:dllVersion="0" w:nlCheck="1" w:checkStyle="0"/>
  <w:stylePaneSortMethod w:val="0000"/>
  <w:defaultTabStop w:val="1985"/>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2FC"/>
    <w:rsid w:val="00001A6B"/>
    <w:rsid w:val="00001BEB"/>
    <w:rsid w:val="000054D5"/>
    <w:rsid w:val="00007917"/>
    <w:rsid w:val="00007B6B"/>
    <w:rsid w:val="00013FB7"/>
    <w:rsid w:val="000169FE"/>
    <w:rsid w:val="000204FD"/>
    <w:rsid w:val="000242E8"/>
    <w:rsid w:val="00024434"/>
    <w:rsid w:val="00024EDD"/>
    <w:rsid w:val="00025A32"/>
    <w:rsid w:val="00031F8F"/>
    <w:rsid w:val="000323DC"/>
    <w:rsid w:val="000323FC"/>
    <w:rsid w:val="00032541"/>
    <w:rsid w:val="00033E87"/>
    <w:rsid w:val="000346E4"/>
    <w:rsid w:val="00036CBE"/>
    <w:rsid w:val="0003756C"/>
    <w:rsid w:val="000408BC"/>
    <w:rsid w:val="00040D77"/>
    <w:rsid w:val="0004374E"/>
    <w:rsid w:val="00046725"/>
    <w:rsid w:val="000468D1"/>
    <w:rsid w:val="00046D04"/>
    <w:rsid w:val="00052928"/>
    <w:rsid w:val="00065884"/>
    <w:rsid w:val="000658A3"/>
    <w:rsid w:val="00067947"/>
    <w:rsid w:val="00070456"/>
    <w:rsid w:val="00070C08"/>
    <w:rsid w:val="00071726"/>
    <w:rsid w:val="00076145"/>
    <w:rsid w:val="00077B20"/>
    <w:rsid w:val="000806BF"/>
    <w:rsid w:val="00080B15"/>
    <w:rsid w:val="00081479"/>
    <w:rsid w:val="000854C9"/>
    <w:rsid w:val="00085529"/>
    <w:rsid w:val="00091BF1"/>
    <w:rsid w:val="000950C9"/>
    <w:rsid w:val="000971C6"/>
    <w:rsid w:val="000A00DD"/>
    <w:rsid w:val="000A2167"/>
    <w:rsid w:val="000A2CB4"/>
    <w:rsid w:val="000A757B"/>
    <w:rsid w:val="000B0851"/>
    <w:rsid w:val="000B2E96"/>
    <w:rsid w:val="000B77EF"/>
    <w:rsid w:val="000B7915"/>
    <w:rsid w:val="000C1181"/>
    <w:rsid w:val="000C220D"/>
    <w:rsid w:val="000C23EA"/>
    <w:rsid w:val="000C38B0"/>
    <w:rsid w:val="000C463E"/>
    <w:rsid w:val="000C4A26"/>
    <w:rsid w:val="000C55B9"/>
    <w:rsid w:val="000D142F"/>
    <w:rsid w:val="000D3BED"/>
    <w:rsid w:val="000D3D28"/>
    <w:rsid w:val="000D48BD"/>
    <w:rsid w:val="000D71BB"/>
    <w:rsid w:val="000D7866"/>
    <w:rsid w:val="000E1B29"/>
    <w:rsid w:val="000E2C8E"/>
    <w:rsid w:val="000E6811"/>
    <w:rsid w:val="000E7980"/>
    <w:rsid w:val="000F1040"/>
    <w:rsid w:val="000F18AB"/>
    <w:rsid w:val="000F2567"/>
    <w:rsid w:val="000F30C0"/>
    <w:rsid w:val="000F3E9F"/>
    <w:rsid w:val="000F4F14"/>
    <w:rsid w:val="00100F23"/>
    <w:rsid w:val="00101308"/>
    <w:rsid w:val="00104F36"/>
    <w:rsid w:val="0010686C"/>
    <w:rsid w:val="00106F3F"/>
    <w:rsid w:val="00107A91"/>
    <w:rsid w:val="00107AE5"/>
    <w:rsid w:val="00111CD7"/>
    <w:rsid w:val="001153EB"/>
    <w:rsid w:val="0011677D"/>
    <w:rsid w:val="00116E88"/>
    <w:rsid w:val="00117902"/>
    <w:rsid w:val="001209E1"/>
    <w:rsid w:val="00124691"/>
    <w:rsid w:val="00130099"/>
    <w:rsid w:val="001311B9"/>
    <w:rsid w:val="00131C9A"/>
    <w:rsid w:val="00132AC0"/>
    <w:rsid w:val="0013337C"/>
    <w:rsid w:val="00134DFF"/>
    <w:rsid w:val="00136568"/>
    <w:rsid w:val="00136EAE"/>
    <w:rsid w:val="001417AA"/>
    <w:rsid w:val="00142040"/>
    <w:rsid w:val="0014332F"/>
    <w:rsid w:val="00143628"/>
    <w:rsid w:val="00147431"/>
    <w:rsid w:val="00152594"/>
    <w:rsid w:val="0015626A"/>
    <w:rsid w:val="00156EF7"/>
    <w:rsid w:val="001626F8"/>
    <w:rsid w:val="00162EFE"/>
    <w:rsid w:val="00165CC6"/>
    <w:rsid w:val="00166632"/>
    <w:rsid w:val="001675B8"/>
    <w:rsid w:val="00171FBE"/>
    <w:rsid w:val="001723D1"/>
    <w:rsid w:val="00173F47"/>
    <w:rsid w:val="001765AB"/>
    <w:rsid w:val="00176B81"/>
    <w:rsid w:val="00176C94"/>
    <w:rsid w:val="0017713E"/>
    <w:rsid w:val="00177EBB"/>
    <w:rsid w:val="00181020"/>
    <w:rsid w:val="001842FF"/>
    <w:rsid w:val="00185832"/>
    <w:rsid w:val="00185879"/>
    <w:rsid w:val="0019003A"/>
    <w:rsid w:val="00190A04"/>
    <w:rsid w:val="00191502"/>
    <w:rsid w:val="00193F12"/>
    <w:rsid w:val="00195A12"/>
    <w:rsid w:val="001972DD"/>
    <w:rsid w:val="001A0BCB"/>
    <w:rsid w:val="001A0BE2"/>
    <w:rsid w:val="001A1270"/>
    <w:rsid w:val="001A24D3"/>
    <w:rsid w:val="001A490E"/>
    <w:rsid w:val="001A6A27"/>
    <w:rsid w:val="001B2FA2"/>
    <w:rsid w:val="001B3A35"/>
    <w:rsid w:val="001B53F9"/>
    <w:rsid w:val="001B7910"/>
    <w:rsid w:val="001C2428"/>
    <w:rsid w:val="001C2A05"/>
    <w:rsid w:val="001C35B4"/>
    <w:rsid w:val="001C4998"/>
    <w:rsid w:val="001C6F69"/>
    <w:rsid w:val="001D586B"/>
    <w:rsid w:val="001D61BA"/>
    <w:rsid w:val="001E1D28"/>
    <w:rsid w:val="001E476C"/>
    <w:rsid w:val="001E53EF"/>
    <w:rsid w:val="001E609D"/>
    <w:rsid w:val="001F33D7"/>
    <w:rsid w:val="001F3A63"/>
    <w:rsid w:val="001F4142"/>
    <w:rsid w:val="001F4B16"/>
    <w:rsid w:val="001F52FA"/>
    <w:rsid w:val="001F63C0"/>
    <w:rsid w:val="001F70D7"/>
    <w:rsid w:val="001F7FF1"/>
    <w:rsid w:val="00200411"/>
    <w:rsid w:val="00202A20"/>
    <w:rsid w:val="00205DDB"/>
    <w:rsid w:val="00211B66"/>
    <w:rsid w:val="00220214"/>
    <w:rsid w:val="00220670"/>
    <w:rsid w:val="00221920"/>
    <w:rsid w:val="002219AD"/>
    <w:rsid w:val="00221A5D"/>
    <w:rsid w:val="002258DF"/>
    <w:rsid w:val="00227853"/>
    <w:rsid w:val="00230C55"/>
    <w:rsid w:val="00240439"/>
    <w:rsid w:val="002409D2"/>
    <w:rsid w:val="00240D31"/>
    <w:rsid w:val="002416B0"/>
    <w:rsid w:val="00241F52"/>
    <w:rsid w:val="00242714"/>
    <w:rsid w:val="00242BB6"/>
    <w:rsid w:val="00242E4D"/>
    <w:rsid w:val="0024328D"/>
    <w:rsid w:val="002504D7"/>
    <w:rsid w:val="00263421"/>
    <w:rsid w:val="002634F4"/>
    <w:rsid w:val="002637C5"/>
    <w:rsid w:val="0026772A"/>
    <w:rsid w:val="00271162"/>
    <w:rsid w:val="00275239"/>
    <w:rsid w:val="002753FA"/>
    <w:rsid w:val="00275F54"/>
    <w:rsid w:val="00276BE7"/>
    <w:rsid w:val="002816A0"/>
    <w:rsid w:val="00283425"/>
    <w:rsid w:val="0028509C"/>
    <w:rsid w:val="00291DB9"/>
    <w:rsid w:val="002A3BBF"/>
    <w:rsid w:val="002A5037"/>
    <w:rsid w:val="002B1B46"/>
    <w:rsid w:val="002B2C8C"/>
    <w:rsid w:val="002B33EC"/>
    <w:rsid w:val="002B4B33"/>
    <w:rsid w:val="002B6DEA"/>
    <w:rsid w:val="002C007D"/>
    <w:rsid w:val="002C19BC"/>
    <w:rsid w:val="002C6421"/>
    <w:rsid w:val="002D0549"/>
    <w:rsid w:val="002D2933"/>
    <w:rsid w:val="002D35F5"/>
    <w:rsid w:val="002D375A"/>
    <w:rsid w:val="002D3B3A"/>
    <w:rsid w:val="002E1F11"/>
    <w:rsid w:val="002E3891"/>
    <w:rsid w:val="002E66DA"/>
    <w:rsid w:val="002E7358"/>
    <w:rsid w:val="002F0475"/>
    <w:rsid w:val="002F065F"/>
    <w:rsid w:val="002F1E08"/>
    <w:rsid w:val="002F3E8E"/>
    <w:rsid w:val="003005CE"/>
    <w:rsid w:val="0030107A"/>
    <w:rsid w:val="00301408"/>
    <w:rsid w:val="003041E7"/>
    <w:rsid w:val="003056E4"/>
    <w:rsid w:val="003063FF"/>
    <w:rsid w:val="00315501"/>
    <w:rsid w:val="00315E3B"/>
    <w:rsid w:val="003160E4"/>
    <w:rsid w:val="00317801"/>
    <w:rsid w:val="00323053"/>
    <w:rsid w:val="00327F39"/>
    <w:rsid w:val="00330448"/>
    <w:rsid w:val="00336127"/>
    <w:rsid w:val="003361CC"/>
    <w:rsid w:val="0035007C"/>
    <w:rsid w:val="00352755"/>
    <w:rsid w:val="00356A5F"/>
    <w:rsid w:val="00360834"/>
    <w:rsid w:val="00362E0A"/>
    <w:rsid w:val="00365965"/>
    <w:rsid w:val="00365E86"/>
    <w:rsid w:val="00366E9D"/>
    <w:rsid w:val="00372464"/>
    <w:rsid w:val="003737C4"/>
    <w:rsid w:val="00384659"/>
    <w:rsid w:val="0038503D"/>
    <w:rsid w:val="00385FD5"/>
    <w:rsid w:val="00387D37"/>
    <w:rsid w:val="003916FE"/>
    <w:rsid w:val="003927DE"/>
    <w:rsid w:val="00392D72"/>
    <w:rsid w:val="00393029"/>
    <w:rsid w:val="00395289"/>
    <w:rsid w:val="00395519"/>
    <w:rsid w:val="00396051"/>
    <w:rsid w:val="00396E8F"/>
    <w:rsid w:val="00397F89"/>
    <w:rsid w:val="003A0C17"/>
    <w:rsid w:val="003A26C6"/>
    <w:rsid w:val="003A33FA"/>
    <w:rsid w:val="003A4E21"/>
    <w:rsid w:val="003A60BC"/>
    <w:rsid w:val="003B02D2"/>
    <w:rsid w:val="003B0BFA"/>
    <w:rsid w:val="003B1A25"/>
    <w:rsid w:val="003B75CE"/>
    <w:rsid w:val="003C1E76"/>
    <w:rsid w:val="003C3908"/>
    <w:rsid w:val="003C4548"/>
    <w:rsid w:val="003C4D03"/>
    <w:rsid w:val="003C6B05"/>
    <w:rsid w:val="003C7BC7"/>
    <w:rsid w:val="003D3B7F"/>
    <w:rsid w:val="003D51F8"/>
    <w:rsid w:val="003D60CA"/>
    <w:rsid w:val="003D6D04"/>
    <w:rsid w:val="003D7CD3"/>
    <w:rsid w:val="003E04FD"/>
    <w:rsid w:val="003E233A"/>
    <w:rsid w:val="003E2F7F"/>
    <w:rsid w:val="003E444F"/>
    <w:rsid w:val="003E53BA"/>
    <w:rsid w:val="003E570A"/>
    <w:rsid w:val="003E6606"/>
    <w:rsid w:val="003E767F"/>
    <w:rsid w:val="003F2147"/>
    <w:rsid w:val="003F22E1"/>
    <w:rsid w:val="003F4C52"/>
    <w:rsid w:val="003F5609"/>
    <w:rsid w:val="003F5EAD"/>
    <w:rsid w:val="003F641F"/>
    <w:rsid w:val="003F6FE2"/>
    <w:rsid w:val="00400E88"/>
    <w:rsid w:val="00401315"/>
    <w:rsid w:val="004014B3"/>
    <w:rsid w:val="00410450"/>
    <w:rsid w:val="004114CF"/>
    <w:rsid w:val="00424F31"/>
    <w:rsid w:val="00430909"/>
    <w:rsid w:val="00431D69"/>
    <w:rsid w:val="00432C6E"/>
    <w:rsid w:val="0043514E"/>
    <w:rsid w:val="00437DF9"/>
    <w:rsid w:val="004411B8"/>
    <w:rsid w:val="00441776"/>
    <w:rsid w:val="00442465"/>
    <w:rsid w:val="00443B2F"/>
    <w:rsid w:val="0044499A"/>
    <w:rsid w:val="00444AAC"/>
    <w:rsid w:val="00450853"/>
    <w:rsid w:val="00451E10"/>
    <w:rsid w:val="00452223"/>
    <w:rsid w:val="0046760E"/>
    <w:rsid w:val="0047205D"/>
    <w:rsid w:val="00472CC1"/>
    <w:rsid w:val="00472D09"/>
    <w:rsid w:val="0047452C"/>
    <w:rsid w:val="00475625"/>
    <w:rsid w:val="00475EB2"/>
    <w:rsid w:val="00480DC3"/>
    <w:rsid w:val="004816D5"/>
    <w:rsid w:val="0048404E"/>
    <w:rsid w:val="00485418"/>
    <w:rsid w:val="004914EA"/>
    <w:rsid w:val="004935F7"/>
    <w:rsid w:val="00493CE3"/>
    <w:rsid w:val="00494D47"/>
    <w:rsid w:val="0049787D"/>
    <w:rsid w:val="00497C18"/>
    <w:rsid w:val="004A4E88"/>
    <w:rsid w:val="004A7D22"/>
    <w:rsid w:val="004A7F3A"/>
    <w:rsid w:val="004B2D63"/>
    <w:rsid w:val="004B6204"/>
    <w:rsid w:val="004B6FB8"/>
    <w:rsid w:val="004C13C6"/>
    <w:rsid w:val="004C1D4E"/>
    <w:rsid w:val="004C2578"/>
    <w:rsid w:val="004C4FA6"/>
    <w:rsid w:val="004D0440"/>
    <w:rsid w:val="004D1233"/>
    <w:rsid w:val="004D41E5"/>
    <w:rsid w:val="004D442A"/>
    <w:rsid w:val="004D4648"/>
    <w:rsid w:val="004D5843"/>
    <w:rsid w:val="004D5FE3"/>
    <w:rsid w:val="004D6163"/>
    <w:rsid w:val="004E0594"/>
    <w:rsid w:val="004E0B94"/>
    <w:rsid w:val="004E0CAF"/>
    <w:rsid w:val="004E2665"/>
    <w:rsid w:val="004E42F9"/>
    <w:rsid w:val="004E4343"/>
    <w:rsid w:val="004E5669"/>
    <w:rsid w:val="004E615C"/>
    <w:rsid w:val="004E7103"/>
    <w:rsid w:val="005001B3"/>
    <w:rsid w:val="00502E45"/>
    <w:rsid w:val="0050451F"/>
    <w:rsid w:val="00504CCD"/>
    <w:rsid w:val="005066AD"/>
    <w:rsid w:val="0051011B"/>
    <w:rsid w:val="005113D8"/>
    <w:rsid w:val="00514231"/>
    <w:rsid w:val="00515FF3"/>
    <w:rsid w:val="00516152"/>
    <w:rsid w:val="0051797E"/>
    <w:rsid w:val="00517A4F"/>
    <w:rsid w:val="00517B3B"/>
    <w:rsid w:val="00523DB2"/>
    <w:rsid w:val="00525157"/>
    <w:rsid w:val="00526CAC"/>
    <w:rsid w:val="00527DCB"/>
    <w:rsid w:val="00542F12"/>
    <w:rsid w:val="0054542B"/>
    <w:rsid w:val="00553086"/>
    <w:rsid w:val="00555FF6"/>
    <w:rsid w:val="00557C9A"/>
    <w:rsid w:val="00562BBA"/>
    <w:rsid w:val="00565E20"/>
    <w:rsid w:val="005717C5"/>
    <w:rsid w:val="00574330"/>
    <w:rsid w:val="005755CE"/>
    <w:rsid w:val="00577DE2"/>
    <w:rsid w:val="00577F77"/>
    <w:rsid w:val="005831C2"/>
    <w:rsid w:val="005854D2"/>
    <w:rsid w:val="0059087C"/>
    <w:rsid w:val="005915BE"/>
    <w:rsid w:val="00591766"/>
    <w:rsid w:val="005A47E3"/>
    <w:rsid w:val="005A5D0A"/>
    <w:rsid w:val="005A6128"/>
    <w:rsid w:val="005B21F2"/>
    <w:rsid w:val="005B2BEF"/>
    <w:rsid w:val="005B40B0"/>
    <w:rsid w:val="005B437D"/>
    <w:rsid w:val="005B4D14"/>
    <w:rsid w:val="005B4D59"/>
    <w:rsid w:val="005B4DA7"/>
    <w:rsid w:val="005C10AD"/>
    <w:rsid w:val="005C1DC2"/>
    <w:rsid w:val="005C2033"/>
    <w:rsid w:val="005C32B3"/>
    <w:rsid w:val="005C5514"/>
    <w:rsid w:val="005C6257"/>
    <w:rsid w:val="005C6321"/>
    <w:rsid w:val="005C6460"/>
    <w:rsid w:val="005C6A44"/>
    <w:rsid w:val="005C754A"/>
    <w:rsid w:val="005D06D7"/>
    <w:rsid w:val="005D4D19"/>
    <w:rsid w:val="005D50F8"/>
    <w:rsid w:val="005D6CFA"/>
    <w:rsid w:val="005D70D9"/>
    <w:rsid w:val="005E448E"/>
    <w:rsid w:val="005E45A5"/>
    <w:rsid w:val="005E5491"/>
    <w:rsid w:val="005E698D"/>
    <w:rsid w:val="005E79BB"/>
    <w:rsid w:val="005F28D1"/>
    <w:rsid w:val="005F5BFE"/>
    <w:rsid w:val="005F5D13"/>
    <w:rsid w:val="0060166E"/>
    <w:rsid w:val="00603945"/>
    <w:rsid w:val="00603F8C"/>
    <w:rsid w:val="0060423B"/>
    <w:rsid w:val="00610E6A"/>
    <w:rsid w:val="00613B3F"/>
    <w:rsid w:val="006156BF"/>
    <w:rsid w:val="00615792"/>
    <w:rsid w:val="00615DF7"/>
    <w:rsid w:val="00623FB4"/>
    <w:rsid w:val="006250BA"/>
    <w:rsid w:val="00625957"/>
    <w:rsid w:val="00626333"/>
    <w:rsid w:val="00626726"/>
    <w:rsid w:val="00635861"/>
    <w:rsid w:val="00635A7F"/>
    <w:rsid w:val="00636DC7"/>
    <w:rsid w:val="00644724"/>
    <w:rsid w:val="006472AD"/>
    <w:rsid w:val="00656EC7"/>
    <w:rsid w:val="00657640"/>
    <w:rsid w:val="006579FF"/>
    <w:rsid w:val="00660591"/>
    <w:rsid w:val="0066081D"/>
    <w:rsid w:val="006617E8"/>
    <w:rsid w:val="00664C59"/>
    <w:rsid w:val="00667BC7"/>
    <w:rsid w:val="0067181A"/>
    <w:rsid w:val="00671CA2"/>
    <w:rsid w:val="006735EC"/>
    <w:rsid w:val="0067510F"/>
    <w:rsid w:val="006752AE"/>
    <w:rsid w:val="00682693"/>
    <w:rsid w:val="006843EE"/>
    <w:rsid w:val="00686CA1"/>
    <w:rsid w:val="00690E08"/>
    <w:rsid w:val="00696CA0"/>
    <w:rsid w:val="00697B0B"/>
    <w:rsid w:val="006A33EC"/>
    <w:rsid w:val="006A4947"/>
    <w:rsid w:val="006A5E9E"/>
    <w:rsid w:val="006A6315"/>
    <w:rsid w:val="006B0222"/>
    <w:rsid w:val="006B2289"/>
    <w:rsid w:val="006B3169"/>
    <w:rsid w:val="006B57C9"/>
    <w:rsid w:val="006B7D77"/>
    <w:rsid w:val="006C1479"/>
    <w:rsid w:val="006C3CA6"/>
    <w:rsid w:val="006C4BF0"/>
    <w:rsid w:val="006C5EBB"/>
    <w:rsid w:val="006C6CA4"/>
    <w:rsid w:val="006D22DE"/>
    <w:rsid w:val="006D36AE"/>
    <w:rsid w:val="006D3F38"/>
    <w:rsid w:val="006D7392"/>
    <w:rsid w:val="006D7BDF"/>
    <w:rsid w:val="006E325E"/>
    <w:rsid w:val="006E4A62"/>
    <w:rsid w:val="006E4C11"/>
    <w:rsid w:val="006F6AA0"/>
    <w:rsid w:val="006F7862"/>
    <w:rsid w:val="00700C5F"/>
    <w:rsid w:val="007025A2"/>
    <w:rsid w:val="00702FBA"/>
    <w:rsid w:val="00710B56"/>
    <w:rsid w:val="00711C58"/>
    <w:rsid w:val="007154C8"/>
    <w:rsid w:val="00717C66"/>
    <w:rsid w:val="007233A3"/>
    <w:rsid w:val="0072397E"/>
    <w:rsid w:val="00723C6B"/>
    <w:rsid w:val="00723D98"/>
    <w:rsid w:val="00730617"/>
    <w:rsid w:val="00733E52"/>
    <w:rsid w:val="007340AC"/>
    <w:rsid w:val="0073426A"/>
    <w:rsid w:val="00740CB6"/>
    <w:rsid w:val="00742BB2"/>
    <w:rsid w:val="007439DC"/>
    <w:rsid w:val="00744789"/>
    <w:rsid w:val="007455F8"/>
    <w:rsid w:val="00750813"/>
    <w:rsid w:val="00754E2D"/>
    <w:rsid w:val="00755591"/>
    <w:rsid w:val="007556D8"/>
    <w:rsid w:val="007559CC"/>
    <w:rsid w:val="007611A2"/>
    <w:rsid w:val="00764D0E"/>
    <w:rsid w:val="00765603"/>
    <w:rsid w:val="00765BB0"/>
    <w:rsid w:val="007668C0"/>
    <w:rsid w:val="00770A8A"/>
    <w:rsid w:val="00770ADD"/>
    <w:rsid w:val="0077503B"/>
    <w:rsid w:val="0077557D"/>
    <w:rsid w:val="007778DF"/>
    <w:rsid w:val="0078033C"/>
    <w:rsid w:val="00780D76"/>
    <w:rsid w:val="00781483"/>
    <w:rsid w:val="00782F73"/>
    <w:rsid w:val="0079048C"/>
    <w:rsid w:val="007959AE"/>
    <w:rsid w:val="00796CB1"/>
    <w:rsid w:val="007974B2"/>
    <w:rsid w:val="007A05A7"/>
    <w:rsid w:val="007A36D0"/>
    <w:rsid w:val="007A3B20"/>
    <w:rsid w:val="007A4007"/>
    <w:rsid w:val="007A49E4"/>
    <w:rsid w:val="007A6F15"/>
    <w:rsid w:val="007B0B65"/>
    <w:rsid w:val="007B1B50"/>
    <w:rsid w:val="007B2A41"/>
    <w:rsid w:val="007B76A7"/>
    <w:rsid w:val="007B793C"/>
    <w:rsid w:val="007C193C"/>
    <w:rsid w:val="007C3696"/>
    <w:rsid w:val="007C3773"/>
    <w:rsid w:val="007C3A2B"/>
    <w:rsid w:val="007D2137"/>
    <w:rsid w:val="007D2C43"/>
    <w:rsid w:val="007D4927"/>
    <w:rsid w:val="007D60C4"/>
    <w:rsid w:val="007D70A7"/>
    <w:rsid w:val="007E070A"/>
    <w:rsid w:val="007E2646"/>
    <w:rsid w:val="007E3638"/>
    <w:rsid w:val="007E4185"/>
    <w:rsid w:val="007E424B"/>
    <w:rsid w:val="007E47E5"/>
    <w:rsid w:val="007E4940"/>
    <w:rsid w:val="007E7FAE"/>
    <w:rsid w:val="007F0533"/>
    <w:rsid w:val="007F0E8A"/>
    <w:rsid w:val="007F22BC"/>
    <w:rsid w:val="007F2F94"/>
    <w:rsid w:val="007F6864"/>
    <w:rsid w:val="00800165"/>
    <w:rsid w:val="00802696"/>
    <w:rsid w:val="00803163"/>
    <w:rsid w:val="0081046D"/>
    <w:rsid w:val="00813E05"/>
    <w:rsid w:val="00814AFF"/>
    <w:rsid w:val="00814C52"/>
    <w:rsid w:val="008164D6"/>
    <w:rsid w:val="008206BB"/>
    <w:rsid w:val="00825844"/>
    <w:rsid w:val="00831602"/>
    <w:rsid w:val="00832E6B"/>
    <w:rsid w:val="008350C4"/>
    <w:rsid w:val="00837A24"/>
    <w:rsid w:val="00837C54"/>
    <w:rsid w:val="00837C5A"/>
    <w:rsid w:val="00842690"/>
    <w:rsid w:val="00844B1C"/>
    <w:rsid w:val="00844FC8"/>
    <w:rsid w:val="008450DE"/>
    <w:rsid w:val="008459F7"/>
    <w:rsid w:val="00846FAA"/>
    <w:rsid w:val="008476F6"/>
    <w:rsid w:val="00851AEE"/>
    <w:rsid w:val="008521B1"/>
    <w:rsid w:val="00852797"/>
    <w:rsid w:val="00853362"/>
    <w:rsid w:val="008554CB"/>
    <w:rsid w:val="00857368"/>
    <w:rsid w:val="008613D2"/>
    <w:rsid w:val="00861BDF"/>
    <w:rsid w:val="0086276A"/>
    <w:rsid w:val="00863063"/>
    <w:rsid w:val="008636F2"/>
    <w:rsid w:val="00863B5F"/>
    <w:rsid w:val="00870BCE"/>
    <w:rsid w:val="008713E6"/>
    <w:rsid w:val="0087195F"/>
    <w:rsid w:val="00877457"/>
    <w:rsid w:val="00880757"/>
    <w:rsid w:val="00880C53"/>
    <w:rsid w:val="00881311"/>
    <w:rsid w:val="00881AC7"/>
    <w:rsid w:val="00883835"/>
    <w:rsid w:val="00884F58"/>
    <w:rsid w:val="00892883"/>
    <w:rsid w:val="00892933"/>
    <w:rsid w:val="00895E46"/>
    <w:rsid w:val="0089647D"/>
    <w:rsid w:val="008974AE"/>
    <w:rsid w:val="008A0F0D"/>
    <w:rsid w:val="008A471E"/>
    <w:rsid w:val="008B06F3"/>
    <w:rsid w:val="008B1B96"/>
    <w:rsid w:val="008B1BA0"/>
    <w:rsid w:val="008B33AF"/>
    <w:rsid w:val="008B3CD0"/>
    <w:rsid w:val="008B4148"/>
    <w:rsid w:val="008B5068"/>
    <w:rsid w:val="008B54F4"/>
    <w:rsid w:val="008B7068"/>
    <w:rsid w:val="008C1E74"/>
    <w:rsid w:val="008C45C9"/>
    <w:rsid w:val="008D0B38"/>
    <w:rsid w:val="008D0DC2"/>
    <w:rsid w:val="008D18BC"/>
    <w:rsid w:val="008D246F"/>
    <w:rsid w:val="008D2BEA"/>
    <w:rsid w:val="008D307C"/>
    <w:rsid w:val="008D31ED"/>
    <w:rsid w:val="008D359F"/>
    <w:rsid w:val="008D3887"/>
    <w:rsid w:val="008D4283"/>
    <w:rsid w:val="008D4ECC"/>
    <w:rsid w:val="008D60D7"/>
    <w:rsid w:val="008E191A"/>
    <w:rsid w:val="008E331B"/>
    <w:rsid w:val="008E4DE8"/>
    <w:rsid w:val="008E597B"/>
    <w:rsid w:val="008E6F12"/>
    <w:rsid w:val="008F1C20"/>
    <w:rsid w:val="008F1FC1"/>
    <w:rsid w:val="008F611C"/>
    <w:rsid w:val="008F7088"/>
    <w:rsid w:val="00901E31"/>
    <w:rsid w:val="00904683"/>
    <w:rsid w:val="0090553B"/>
    <w:rsid w:val="0090697D"/>
    <w:rsid w:val="00906CC1"/>
    <w:rsid w:val="00910121"/>
    <w:rsid w:val="00911708"/>
    <w:rsid w:val="00912935"/>
    <w:rsid w:val="00914A51"/>
    <w:rsid w:val="00915961"/>
    <w:rsid w:val="00915A33"/>
    <w:rsid w:val="00915C78"/>
    <w:rsid w:val="009171E2"/>
    <w:rsid w:val="00917D7E"/>
    <w:rsid w:val="00921AB3"/>
    <w:rsid w:val="009232D3"/>
    <w:rsid w:val="00925832"/>
    <w:rsid w:val="00926BD1"/>
    <w:rsid w:val="0094528A"/>
    <w:rsid w:val="00946F6B"/>
    <w:rsid w:val="00957001"/>
    <w:rsid w:val="00957509"/>
    <w:rsid w:val="009579BB"/>
    <w:rsid w:val="00960434"/>
    <w:rsid w:val="009633B7"/>
    <w:rsid w:val="009649C6"/>
    <w:rsid w:val="0096624B"/>
    <w:rsid w:val="00967367"/>
    <w:rsid w:val="00970D68"/>
    <w:rsid w:val="00980B28"/>
    <w:rsid w:val="0098299F"/>
    <w:rsid w:val="00982B8C"/>
    <w:rsid w:val="00985263"/>
    <w:rsid w:val="00991DD4"/>
    <w:rsid w:val="009944A9"/>
    <w:rsid w:val="00996173"/>
    <w:rsid w:val="00996788"/>
    <w:rsid w:val="009A0CB1"/>
    <w:rsid w:val="009A259C"/>
    <w:rsid w:val="009A279D"/>
    <w:rsid w:val="009A28AE"/>
    <w:rsid w:val="009A745F"/>
    <w:rsid w:val="009A752D"/>
    <w:rsid w:val="009B3A82"/>
    <w:rsid w:val="009B5917"/>
    <w:rsid w:val="009B5DE6"/>
    <w:rsid w:val="009C03A5"/>
    <w:rsid w:val="009C13A6"/>
    <w:rsid w:val="009C3084"/>
    <w:rsid w:val="009C5AAE"/>
    <w:rsid w:val="009C763F"/>
    <w:rsid w:val="009D1979"/>
    <w:rsid w:val="009D2DB9"/>
    <w:rsid w:val="009D4B90"/>
    <w:rsid w:val="009E0180"/>
    <w:rsid w:val="009E1FFA"/>
    <w:rsid w:val="009E24F9"/>
    <w:rsid w:val="009E31FE"/>
    <w:rsid w:val="009E3993"/>
    <w:rsid w:val="009E4CD0"/>
    <w:rsid w:val="009E4D6C"/>
    <w:rsid w:val="009E52FC"/>
    <w:rsid w:val="009E55C4"/>
    <w:rsid w:val="009E5BA1"/>
    <w:rsid w:val="009E70BB"/>
    <w:rsid w:val="009E723E"/>
    <w:rsid w:val="009F0108"/>
    <w:rsid w:val="009F4E31"/>
    <w:rsid w:val="009F5311"/>
    <w:rsid w:val="00A002E7"/>
    <w:rsid w:val="00A026F5"/>
    <w:rsid w:val="00A02A1E"/>
    <w:rsid w:val="00A07312"/>
    <w:rsid w:val="00A15C9D"/>
    <w:rsid w:val="00A1737C"/>
    <w:rsid w:val="00A17B85"/>
    <w:rsid w:val="00A209E5"/>
    <w:rsid w:val="00A20DB7"/>
    <w:rsid w:val="00A2179C"/>
    <w:rsid w:val="00A26889"/>
    <w:rsid w:val="00A30B87"/>
    <w:rsid w:val="00A3764E"/>
    <w:rsid w:val="00A37D14"/>
    <w:rsid w:val="00A42783"/>
    <w:rsid w:val="00A42B7A"/>
    <w:rsid w:val="00A43623"/>
    <w:rsid w:val="00A43D89"/>
    <w:rsid w:val="00A44A4B"/>
    <w:rsid w:val="00A44C7D"/>
    <w:rsid w:val="00A4614E"/>
    <w:rsid w:val="00A55BAC"/>
    <w:rsid w:val="00A563A1"/>
    <w:rsid w:val="00A564FF"/>
    <w:rsid w:val="00A567D2"/>
    <w:rsid w:val="00A56849"/>
    <w:rsid w:val="00A62CC2"/>
    <w:rsid w:val="00A63F78"/>
    <w:rsid w:val="00A65627"/>
    <w:rsid w:val="00A6613F"/>
    <w:rsid w:val="00A671DC"/>
    <w:rsid w:val="00A7388D"/>
    <w:rsid w:val="00A73E11"/>
    <w:rsid w:val="00A74BC9"/>
    <w:rsid w:val="00A80F80"/>
    <w:rsid w:val="00A81662"/>
    <w:rsid w:val="00A82E84"/>
    <w:rsid w:val="00A83A61"/>
    <w:rsid w:val="00A844DA"/>
    <w:rsid w:val="00A84E8A"/>
    <w:rsid w:val="00A86A57"/>
    <w:rsid w:val="00A87EA4"/>
    <w:rsid w:val="00A906BC"/>
    <w:rsid w:val="00A91146"/>
    <w:rsid w:val="00A93464"/>
    <w:rsid w:val="00A944F9"/>
    <w:rsid w:val="00A96944"/>
    <w:rsid w:val="00AA13EB"/>
    <w:rsid w:val="00AA3B77"/>
    <w:rsid w:val="00AA52BA"/>
    <w:rsid w:val="00AA598F"/>
    <w:rsid w:val="00AB29AF"/>
    <w:rsid w:val="00AB5929"/>
    <w:rsid w:val="00AB7602"/>
    <w:rsid w:val="00AC3A84"/>
    <w:rsid w:val="00AC3C03"/>
    <w:rsid w:val="00AC3FA8"/>
    <w:rsid w:val="00AC4155"/>
    <w:rsid w:val="00AC4DBB"/>
    <w:rsid w:val="00AC4EAA"/>
    <w:rsid w:val="00AC7919"/>
    <w:rsid w:val="00AD0AE0"/>
    <w:rsid w:val="00AD1CF9"/>
    <w:rsid w:val="00AD25BF"/>
    <w:rsid w:val="00AD2FC5"/>
    <w:rsid w:val="00AE564B"/>
    <w:rsid w:val="00AE5795"/>
    <w:rsid w:val="00AE5B85"/>
    <w:rsid w:val="00AE6C96"/>
    <w:rsid w:val="00AE7965"/>
    <w:rsid w:val="00AF0CCF"/>
    <w:rsid w:val="00AF6C5E"/>
    <w:rsid w:val="00B0387D"/>
    <w:rsid w:val="00B043EC"/>
    <w:rsid w:val="00B10FF5"/>
    <w:rsid w:val="00B13065"/>
    <w:rsid w:val="00B1351A"/>
    <w:rsid w:val="00B1474E"/>
    <w:rsid w:val="00B1500E"/>
    <w:rsid w:val="00B15538"/>
    <w:rsid w:val="00B174B2"/>
    <w:rsid w:val="00B175FD"/>
    <w:rsid w:val="00B17924"/>
    <w:rsid w:val="00B17A6B"/>
    <w:rsid w:val="00B21897"/>
    <w:rsid w:val="00B21A99"/>
    <w:rsid w:val="00B22826"/>
    <w:rsid w:val="00B22985"/>
    <w:rsid w:val="00B22CA5"/>
    <w:rsid w:val="00B240A6"/>
    <w:rsid w:val="00B248B5"/>
    <w:rsid w:val="00B25E64"/>
    <w:rsid w:val="00B30201"/>
    <w:rsid w:val="00B30985"/>
    <w:rsid w:val="00B31A36"/>
    <w:rsid w:val="00B32DF1"/>
    <w:rsid w:val="00B3579B"/>
    <w:rsid w:val="00B36367"/>
    <w:rsid w:val="00B4140E"/>
    <w:rsid w:val="00B41D93"/>
    <w:rsid w:val="00B41FFC"/>
    <w:rsid w:val="00B43527"/>
    <w:rsid w:val="00B44AAD"/>
    <w:rsid w:val="00B44D50"/>
    <w:rsid w:val="00B45DA9"/>
    <w:rsid w:val="00B4652A"/>
    <w:rsid w:val="00B4765D"/>
    <w:rsid w:val="00B5098E"/>
    <w:rsid w:val="00B53128"/>
    <w:rsid w:val="00B55E14"/>
    <w:rsid w:val="00B56CED"/>
    <w:rsid w:val="00B62378"/>
    <w:rsid w:val="00B62B55"/>
    <w:rsid w:val="00B64EA5"/>
    <w:rsid w:val="00B67BDC"/>
    <w:rsid w:val="00B70C74"/>
    <w:rsid w:val="00B718F2"/>
    <w:rsid w:val="00B73B2E"/>
    <w:rsid w:val="00B766C7"/>
    <w:rsid w:val="00B8558A"/>
    <w:rsid w:val="00B85B94"/>
    <w:rsid w:val="00B85F09"/>
    <w:rsid w:val="00B87FCF"/>
    <w:rsid w:val="00B938B6"/>
    <w:rsid w:val="00B9419F"/>
    <w:rsid w:val="00B95960"/>
    <w:rsid w:val="00BA1ADD"/>
    <w:rsid w:val="00BA384E"/>
    <w:rsid w:val="00BA473F"/>
    <w:rsid w:val="00BA6199"/>
    <w:rsid w:val="00BA61B9"/>
    <w:rsid w:val="00BA668D"/>
    <w:rsid w:val="00BA7455"/>
    <w:rsid w:val="00BB0C1E"/>
    <w:rsid w:val="00BB2524"/>
    <w:rsid w:val="00BB34DD"/>
    <w:rsid w:val="00BB5CB1"/>
    <w:rsid w:val="00BB6353"/>
    <w:rsid w:val="00BB6E5D"/>
    <w:rsid w:val="00BC3D30"/>
    <w:rsid w:val="00BD329E"/>
    <w:rsid w:val="00BD372B"/>
    <w:rsid w:val="00BD44E1"/>
    <w:rsid w:val="00BD4AD7"/>
    <w:rsid w:val="00BD5049"/>
    <w:rsid w:val="00BD74DF"/>
    <w:rsid w:val="00BE0243"/>
    <w:rsid w:val="00BE1C17"/>
    <w:rsid w:val="00BE1F42"/>
    <w:rsid w:val="00BE2751"/>
    <w:rsid w:val="00BE2F6E"/>
    <w:rsid w:val="00BE74C1"/>
    <w:rsid w:val="00BF2442"/>
    <w:rsid w:val="00BF280C"/>
    <w:rsid w:val="00BF5717"/>
    <w:rsid w:val="00C00E32"/>
    <w:rsid w:val="00C0276D"/>
    <w:rsid w:val="00C05632"/>
    <w:rsid w:val="00C0703F"/>
    <w:rsid w:val="00C100E2"/>
    <w:rsid w:val="00C12F2B"/>
    <w:rsid w:val="00C133E1"/>
    <w:rsid w:val="00C15A2E"/>
    <w:rsid w:val="00C15FA4"/>
    <w:rsid w:val="00C16A76"/>
    <w:rsid w:val="00C232CE"/>
    <w:rsid w:val="00C23BB8"/>
    <w:rsid w:val="00C245E1"/>
    <w:rsid w:val="00C248B2"/>
    <w:rsid w:val="00C25751"/>
    <w:rsid w:val="00C277F6"/>
    <w:rsid w:val="00C305AE"/>
    <w:rsid w:val="00C3064A"/>
    <w:rsid w:val="00C327E9"/>
    <w:rsid w:val="00C34760"/>
    <w:rsid w:val="00C35C49"/>
    <w:rsid w:val="00C37B6B"/>
    <w:rsid w:val="00C41DB2"/>
    <w:rsid w:val="00C4312E"/>
    <w:rsid w:val="00C43DAA"/>
    <w:rsid w:val="00C45AAE"/>
    <w:rsid w:val="00C505B3"/>
    <w:rsid w:val="00C5074F"/>
    <w:rsid w:val="00C50F88"/>
    <w:rsid w:val="00C514AE"/>
    <w:rsid w:val="00C547F1"/>
    <w:rsid w:val="00C57B15"/>
    <w:rsid w:val="00C60F0B"/>
    <w:rsid w:val="00C62666"/>
    <w:rsid w:val="00C65E4B"/>
    <w:rsid w:val="00C709A1"/>
    <w:rsid w:val="00C71698"/>
    <w:rsid w:val="00C777AC"/>
    <w:rsid w:val="00C81070"/>
    <w:rsid w:val="00C83185"/>
    <w:rsid w:val="00C85802"/>
    <w:rsid w:val="00C90F85"/>
    <w:rsid w:val="00C91DE1"/>
    <w:rsid w:val="00C94C31"/>
    <w:rsid w:val="00C9564A"/>
    <w:rsid w:val="00C95F29"/>
    <w:rsid w:val="00C97B82"/>
    <w:rsid w:val="00CA00B8"/>
    <w:rsid w:val="00CA3BDE"/>
    <w:rsid w:val="00CA545C"/>
    <w:rsid w:val="00CA72B5"/>
    <w:rsid w:val="00CB248D"/>
    <w:rsid w:val="00CB460E"/>
    <w:rsid w:val="00CB4CD7"/>
    <w:rsid w:val="00CB610D"/>
    <w:rsid w:val="00CB6211"/>
    <w:rsid w:val="00CC0924"/>
    <w:rsid w:val="00CC133A"/>
    <w:rsid w:val="00CC206E"/>
    <w:rsid w:val="00CC7FD2"/>
    <w:rsid w:val="00CD16BA"/>
    <w:rsid w:val="00CD256F"/>
    <w:rsid w:val="00CD2A8B"/>
    <w:rsid w:val="00CD34B5"/>
    <w:rsid w:val="00CD3F84"/>
    <w:rsid w:val="00CD56DD"/>
    <w:rsid w:val="00CD724F"/>
    <w:rsid w:val="00CE6F0E"/>
    <w:rsid w:val="00CE7719"/>
    <w:rsid w:val="00CE7849"/>
    <w:rsid w:val="00CF0415"/>
    <w:rsid w:val="00CF46DD"/>
    <w:rsid w:val="00CF568A"/>
    <w:rsid w:val="00D019B8"/>
    <w:rsid w:val="00D1074F"/>
    <w:rsid w:val="00D15551"/>
    <w:rsid w:val="00D20809"/>
    <w:rsid w:val="00D21A4F"/>
    <w:rsid w:val="00D2239D"/>
    <w:rsid w:val="00D23A56"/>
    <w:rsid w:val="00D268BB"/>
    <w:rsid w:val="00D30408"/>
    <w:rsid w:val="00D4478D"/>
    <w:rsid w:val="00D4587E"/>
    <w:rsid w:val="00D458AB"/>
    <w:rsid w:val="00D4638B"/>
    <w:rsid w:val="00D4733F"/>
    <w:rsid w:val="00D47EA5"/>
    <w:rsid w:val="00D505AE"/>
    <w:rsid w:val="00D51D7D"/>
    <w:rsid w:val="00D52335"/>
    <w:rsid w:val="00D54623"/>
    <w:rsid w:val="00D54C1C"/>
    <w:rsid w:val="00D6074A"/>
    <w:rsid w:val="00D61B43"/>
    <w:rsid w:val="00D65486"/>
    <w:rsid w:val="00D66EF1"/>
    <w:rsid w:val="00D6762A"/>
    <w:rsid w:val="00D67932"/>
    <w:rsid w:val="00D67DFD"/>
    <w:rsid w:val="00D70922"/>
    <w:rsid w:val="00D71F6A"/>
    <w:rsid w:val="00D75A0C"/>
    <w:rsid w:val="00D76AC2"/>
    <w:rsid w:val="00D81517"/>
    <w:rsid w:val="00D83203"/>
    <w:rsid w:val="00D84A14"/>
    <w:rsid w:val="00D85EEB"/>
    <w:rsid w:val="00D87331"/>
    <w:rsid w:val="00D87C3A"/>
    <w:rsid w:val="00D90CAC"/>
    <w:rsid w:val="00D91131"/>
    <w:rsid w:val="00D91DE0"/>
    <w:rsid w:val="00D9309B"/>
    <w:rsid w:val="00DA0821"/>
    <w:rsid w:val="00DA25B6"/>
    <w:rsid w:val="00DA3DFA"/>
    <w:rsid w:val="00DA50DB"/>
    <w:rsid w:val="00DA72B8"/>
    <w:rsid w:val="00DB15F2"/>
    <w:rsid w:val="00DB2123"/>
    <w:rsid w:val="00DB2898"/>
    <w:rsid w:val="00DB4A33"/>
    <w:rsid w:val="00DB647B"/>
    <w:rsid w:val="00DB7F82"/>
    <w:rsid w:val="00DC1F7E"/>
    <w:rsid w:val="00DC290C"/>
    <w:rsid w:val="00DC2D1B"/>
    <w:rsid w:val="00DC2FE4"/>
    <w:rsid w:val="00DC784E"/>
    <w:rsid w:val="00DD1552"/>
    <w:rsid w:val="00DE23E7"/>
    <w:rsid w:val="00DE4626"/>
    <w:rsid w:val="00DE5DEE"/>
    <w:rsid w:val="00DF5267"/>
    <w:rsid w:val="00DF7EA7"/>
    <w:rsid w:val="00E01108"/>
    <w:rsid w:val="00E01BFF"/>
    <w:rsid w:val="00E01C29"/>
    <w:rsid w:val="00E03574"/>
    <w:rsid w:val="00E050A2"/>
    <w:rsid w:val="00E105AD"/>
    <w:rsid w:val="00E113E1"/>
    <w:rsid w:val="00E11C62"/>
    <w:rsid w:val="00E123B8"/>
    <w:rsid w:val="00E14C7C"/>
    <w:rsid w:val="00E14E1C"/>
    <w:rsid w:val="00E16AC6"/>
    <w:rsid w:val="00E17269"/>
    <w:rsid w:val="00E17A38"/>
    <w:rsid w:val="00E20294"/>
    <w:rsid w:val="00E21403"/>
    <w:rsid w:val="00E21C84"/>
    <w:rsid w:val="00E2258C"/>
    <w:rsid w:val="00E23882"/>
    <w:rsid w:val="00E2584A"/>
    <w:rsid w:val="00E32586"/>
    <w:rsid w:val="00E35025"/>
    <w:rsid w:val="00E426E0"/>
    <w:rsid w:val="00E432E5"/>
    <w:rsid w:val="00E45D2D"/>
    <w:rsid w:val="00E468FE"/>
    <w:rsid w:val="00E46E5A"/>
    <w:rsid w:val="00E5019F"/>
    <w:rsid w:val="00E504DB"/>
    <w:rsid w:val="00E50F42"/>
    <w:rsid w:val="00E51BD6"/>
    <w:rsid w:val="00E5203C"/>
    <w:rsid w:val="00E558C1"/>
    <w:rsid w:val="00E56F8A"/>
    <w:rsid w:val="00E60708"/>
    <w:rsid w:val="00E615FA"/>
    <w:rsid w:val="00E61D8A"/>
    <w:rsid w:val="00E63A04"/>
    <w:rsid w:val="00E64079"/>
    <w:rsid w:val="00E72EB5"/>
    <w:rsid w:val="00E774CC"/>
    <w:rsid w:val="00E8174A"/>
    <w:rsid w:val="00E828AA"/>
    <w:rsid w:val="00E86256"/>
    <w:rsid w:val="00E866CF"/>
    <w:rsid w:val="00E86BF2"/>
    <w:rsid w:val="00E8761F"/>
    <w:rsid w:val="00E87872"/>
    <w:rsid w:val="00E914CB"/>
    <w:rsid w:val="00E93138"/>
    <w:rsid w:val="00EA0267"/>
    <w:rsid w:val="00EA1F92"/>
    <w:rsid w:val="00EA3E02"/>
    <w:rsid w:val="00EA43F8"/>
    <w:rsid w:val="00EA4644"/>
    <w:rsid w:val="00EA505E"/>
    <w:rsid w:val="00EA5A39"/>
    <w:rsid w:val="00EA619A"/>
    <w:rsid w:val="00EA6896"/>
    <w:rsid w:val="00EA6938"/>
    <w:rsid w:val="00EA6E65"/>
    <w:rsid w:val="00EB3083"/>
    <w:rsid w:val="00EB34CF"/>
    <w:rsid w:val="00EB3625"/>
    <w:rsid w:val="00EB4E37"/>
    <w:rsid w:val="00EB570C"/>
    <w:rsid w:val="00EC2AC9"/>
    <w:rsid w:val="00EC3831"/>
    <w:rsid w:val="00EC46F1"/>
    <w:rsid w:val="00EC561C"/>
    <w:rsid w:val="00EC74E5"/>
    <w:rsid w:val="00EC751A"/>
    <w:rsid w:val="00ED1500"/>
    <w:rsid w:val="00ED2B0D"/>
    <w:rsid w:val="00ED47DA"/>
    <w:rsid w:val="00ED556C"/>
    <w:rsid w:val="00ED79CB"/>
    <w:rsid w:val="00EE00EF"/>
    <w:rsid w:val="00EE1567"/>
    <w:rsid w:val="00EE3C1C"/>
    <w:rsid w:val="00EF0E92"/>
    <w:rsid w:val="00EF11C9"/>
    <w:rsid w:val="00EF14D9"/>
    <w:rsid w:val="00EF37E6"/>
    <w:rsid w:val="00EF3D16"/>
    <w:rsid w:val="00EF43AE"/>
    <w:rsid w:val="00EF7098"/>
    <w:rsid w:val="00F004D3"/>
    <w:rsid w:val="00F01D81"/>
    <w:rsid w:val="00F0239C"/>
    <w:rsid w:val="00F05E3F"/>
    <w:rsid w:val="00F0645F"/>
    <w:rsid w:val="00F100A2"/>
    <w:rsid w:val="00F11994"/>
    <w:rsid w:val="00F15384"/>
    <w:rsid w:val="00F163B9"/>
    <w:rsid w:val="00F17C8A"/>
    <w:rsid w:val="00F211AF"/>
    <w:rsid w:val="00F34EE6"/>
    <w:rsid w:val="00F354B8"/>
    <w:rsid w:val="00F376B1"/>
    <w:rsid w:val="00F41E6C"/>
    <w:rsid w:val="00F42C02"/>
    <w:rsid w:val="00F440D4"/>
    <w:rsid w:val="00F545E2"/>
    <w:rsid w:val="00F56AC0"/>
    <w:rsid w:val="00F56E7A"/>
    <w:rsid w:val="00F5773D"/>
    <w:rsid w:val="00F577D1"/>
    <w:rsid w:val="00F57821"/>
    <w:rsid w:val="00F61C8D"/>
    <w:rsid w:val="00F640FF"/>
    <w:rsid w:val="00F65A06"/>
    <w:rsid w:val="00F675B2"/>
    <w:rsid w:val="00F72176"/>
    <w:rsid w:val="00F72AEE"/>
    <w:rsid w:val="00F73328"/>
    <w:rsid w:val="00F741ED"/>
    <w:rsid w:val="00F74F0A"/>
    <w:rsid w:val="00F74FB9"/>
    <w:rsid w:val="00F766AB"/>
    <w:rsid w:val="00F81C7B"/>
    <w:rsid w:val="00F84E92"/>
    <w:rsid w:val="00F85890"/>
    <w:rsid w:val="00F87DBC"/>
    <w:rsid w:val="00F914B5"/>
    <w:rsid w:val="00F9350C"/>
    <w:rsid w:val="00F97B93"/>
    <w:rsid w:val="00FA216D"/>
    <w:rsid w:val="00FA35C8"/>
    <w:rsid w:val="00FA7945"/>
    <w:rsid w:val="00FC47CE"/>
    <w:rsid w:val="00FD30A4"/>
    <w:rsid w:val="00FE052E"/>
    <w:rsid w:val="00FE1375"/>
    <w:rsid w:val="00FE205A"/>
    <w:rsid w:val="00FE3853"/>
    <w:rsid w:val="00FE5601"/>
    <w:rsid w:val="00FF1127"/>
    <w:rsid w:val="00FF14F9"/>
    <w:rsid w:val="00FF2699"/>
    <w:rsid w:val="00FF6849"/>
    <w:rsid w:val="00FF7E4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78FC6092"/>
  <w15:docId w15:val="{9C84B480-C2F9-4A10-B108-2B7E8C003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ln">
    <w:name w:val="Normal"/>
    <w:qFormat/>
    <w:rsid w:val="00B45DA9"/>
    <w:pPr>
      <w:tabs>
        <w:tab w:val="left" w:pos="1985"/>
        <w:tab w:val="left" w:pos="2268"/>
      </w:tabs>
      <w:spacing w:before="80" w:after="0"/>
      <w:jc w:val="both"/>
    </w:pPr>
    <w:rPr>
      <w:rFonts w:ascii="Arial Narrow" w:hAnsi="Arial Narrow"/>
      <w:spacing w:val="4"/>
    </w:rPr>
  </w:style>
  <w:style w:type="paragraph" w:styleId="Nadpis1">
    <w:name w:val="heading 1"/>
    <w:basedOn w:val="Normln"/>
    <w:next w:val="Normln"/>
    <w:link w:val="Nadpis1Char"/>
    <w:uiPriority w:val="99"/>
    <w:qFormat/>
    <w:rsid w:val="002B33EC"/>
    <w:pPr>
      <w:keepNext/>
      <w:keepLines/>
      <w:numPr>
        <w:numId w:val="6"/>
      </w:numPr>
      <w:spacing w:before="360" w:after="120"/>
      <w:outlineLvl w:val="0"/>
    </w:pPr>
    <w:rPr>
      <w:rFonts w:eastAsiaTheme="majorEastAsia" w:cstheme="majorBidi"/>
      <w:b/>
      <w:sz w:val="32"/>
      <w:szCs w:val="32"/>
    </w:rPr>
  </w:style>
  <w:style w:type="paragraph" w:styleId="Nadpis2">
    <w:name w:val="heading 2"/>
    <w:basedOn w:val="Normln"/>
    <w:next w:val="Normln"/>
    <w:link w:val="Nadpis2Char"/>
    <w:uiPriority w:val="99"/>
    <w:qFormat/>
    <w:rsid w:val="002A3BBF"/>
    <w:pPr>
      <w:keepNext/>
      <w:keepLines/>
      <w:numPr>
        <w:ilvl w:val="1"/>
        <w:numId w:val="6"/>
      </w:numPr>
      <w:spacing w:before="240"/>
      <w:ind w:left="1001"/>
      <w:outlineLvl w:val="1"/>
    </w:pPr>
    <w:rPr>
      <w:rFonts w:eastAsiaTheme="majorEastAsia" w:cstheme="majorBidi"/>
      <w:b/>
      <w:sz w:val="26"/>
      <w:szCs w:val="26"/>
    </w:rPr>
  </w:style>
  <w:style w:type="paragraph" w:styleId="Nadpis3">
    <w:name w:val="heading 3"/>
    <w:basedOn w:val="Normln"/>
    <w:next w:val="Normln"/>
    <w:link w:val="Nadpis3Char"/>
    <w:uiPriority w:val="99"/>
    <w:qFormat/>
    <w:rsid w:val="002A3BBF"/>
    <w:pPr>
      <w:keepNext/>
      <w:numPr>
        <w:ilvl w:val="2"/>
        <w:numId w:val="6"/>
      </w:numPr>
      <w:spacing w:before="240" w:after="60" w:line="276" w:lineRule="auto"/>
      <w:ind w:left="1145"/>
      <w:outlineLvl w:val="2"/>
    </w:pPr>
    <w:rPr>
      <w:rFonts w:eastAsia="Times New Roman" w:cs="Arial"/>
      <w:b/>
      <w:bCs/>
      <w:szCs w:val="26"/>
      <w:lang w:eastAsia="cs-CZ"/>
    </w:rPr>
  </w:style>
  <w:style w:type="paragraph" w:styleId="Nadpis4">
    <w:name w:val="heading 4"/>
    <w:basedOn w:val="Normln"/>
    <w:next w:val="Normln"/>
    <w:link w:val="Nadpis4Char"/>
    <w:uiPriority w:val="99"/>
    <w:qFormat/>
    <w:rsid w:val="002B33EC"/>
    <w:pPr>
      <w:keepNext/>
      <w:numPr>
        <w:ilvl w:val="3"/>
        <w:numId w:val="6"/>
      </w:numPr>
      <w:spacing w:before="240" w:after="60" w:line="276" w:lineRule="auto"/>
      <w:outlineLvl w:val="3"/>
    </w:pPr>
    <w:rPr>
      <w:rFonts w:eastAsia="Times New Roman" w:cs="Times New Roman"/>
      <w:b/>
      <w:bCs/>
      <w:szCs w:val="28"/>
      <w:lang w:eastAsia="cs-CZ"/>
    </w:rPr>
  </w:style>
  <w:style w:type="paragraph" w:styleId="Nadpis5">
    <w:name w:val="heading 5"/>
    <w:basedOn w:val="Normln"/>
    <w:next w:val="Normln"/>
    <w:link w:val="Nadpis5Char"/>
    <w:uiPriority w:val="99"/>
    <w:qFormat/>
    <w:rsid w:val="009E723E"/>
    <w:pPr>
      <w:numPr>
        <w:ilvl w:val="4"/>
        <w:numId w:val="6"/>
      </w:numPr>
      <w:spacing w:before="240" w:after="60" w:line="276" w:lineRule="auto"/>
      <w:outlineLvl w:val="4"/>
    </w:pPr>
    <w:rPr>
      <w:rFonts w:ascii="Century Gothic" w:eastAsia="Times New Roman" w:hAnsi="Century Gothic" w:cs="Times New Roman"/>
      <w:b/>
      <w:bCs/>
      <w:i/>
      <w:iCs/>
      <w:sz w:val="26"/>
      <w:szCs w:val="26"/>
      <w:lang w:eastAsia="cs-CZ"/>
    </w:rPr>
  </w:style>
  <w:style w:type="paragraph" w:styleId="Nadpis6">
    <w:name w:val="heading 6"/>
    <w:basedOn w:val="Normln"/>
    <w:next w:val="Normln"/>
    <w:link w:val="Nadpis6Char"/>
    <w:uiPriority w:val="99"/>
    <w:qFormat/>
    <w:rsid w:val="009E723E"/>
    <w:pPr>
      <w:numPr>
        <w:ilvl w:val="5"/>
        <w:numId w:val="6"/>
      </w:numPr>
      <w:spacing w:before="240" w:after="60" w:line="276" w:lineRule="auto"/>
      <w:outlineLvl w:val="5"/>
    </w:pPr>
    <w:rPr>
      <w:rFonts w:ascii="Century Gothic" w:eastAsia="Times New Roman" w:hAnsi="Century Gothic" w:cs="Times New Roman"/>
      <w:b/>
      <w:bCs/>
      <w:lang w:eastAsia="cs-CZ"/>
    </w:rPr>
  </w:style>
  <w:style w:type="paragraph" w:styleId="Nadpis7">
    <w:name w:val="heading 7"/>
    <w:basedOn w:val="Normln"/>
    <w:next w:val="Normln"/>
    <w:link w:val="Nadpis7Char"/>
    <w:uiPriority w:val="99"/>
    <w:qFormat/>
    <w:rsid w:val="009E723E"/>
    <w:pPr>
      <w:numPr>
        <w:ilvl w:val="6"/>
        <w:numId w:val="6"/>
      </w:numPr>
      <w:spacing w:before="240" w:after="60" w:line="276" w:lineRule="auto"/>
      <w:outlineLvl w:val="6"/>
    </w:pPr>
    <w:rPr>
      <w:rFonts w:ascii="Century Gothic" w:eastAsia="Times New Roman" w:hAnsi="Century Gothic" w:cs="Times New Roman"/>
      <w:sz w:val="24"/>
      <w:szCs w:val="24"/>
      <w:lang w:eastAsia="cs-CZ"/>
    </w:rPr>
  </w:style>
  <w:style w:type="paragraph" w:styleId="Nadpis8">
    <w:name w:val="heading 8"/>
    <w:basedOn w:val="Normln"/>
    <w:next w:val="Normln"/>
    <w:link w:val="Nadpis8Char"/>
    <w:uiPriority w:val="99"/>
    <w:qFormat/>
    <w:rsid w:val="009E723E"/>
    <w:pPr>
      <w:numPr>
        <w:ilvl w:val="7"/>
        <w:numId w:val="6"/>
      </w:numPr>
      <w:spacing w:before="240" w:after="60" w:line="276" w:lineRule="auto"/>
      <w:outlineLvl w:val="7"/>
    </w:pPr>
    <w:rPr>
      <w:rFonts w:ascii="Century Gothic" w:eastAsia="Times New Roman" w:hAnsi="Century Gothic" w:cs="Times New Roman"/>
      <w:i/>
      <w:iCs/>
      <w:sz w:val="24"/>
      <w:szCs w:val="24"/>
      <w:lang w:eastAsia="cs-CZ"/>
    </w:rPr>
  </w:style>
  <w:style w:type="paragraph" w:styleId="Nadpis9">
    <w:name w:val="heading 9"/>
    <w:basedOn w:val="Normln"/>
    <w:next w:val="Normln"/>
    <w:link w:val="Nadpis9Char"/>
    <w:uiPriority w:val="99"/>
    <w:qFormat/>
    <w:rsid w:val="009E723E"/>
    <w:pPr>
      <w:numPr>
        <w:ilvl w:val="8"/>
        <w:numId w:val="6"/>
      </w:numPr>
      <w:spacing w:before="240" w:after="60" w:line="276" w:lineRule="auto"/>
      <w:outlineLvl w:val="8"/>
    </w:pPr>
    <w:rPr>
      <w:rFonts w:ascii="Arial" w:eastAsia="Times New Roman" w:hAnsi="Arial" w:cs="Arial"/>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5F5D13"/>
    <w:rPr>
      <w:rFonts w:ascii="Arial Narrow" w:eastAsiaTheme="majorEastAsia" w:hAnsi="Arial Narrow" w:cstheme="majorBidi"/>
      <w:b/>
      <w:spacing w:val="4"/>
      <w:sz w:val="32"/>
      <w:szCs w:val="32"/>
    </w:rPr>
  </w:style>
  <w:style w:type="character" w:customStyle="1" w:styleId="Nadpis2Char">
    <w:name w:val="Nadpis 2 Char"/>
    <w:basedOn w:val="Standardnpsmoodstavce"/>
    <w:link w:val="Nadpis2"/>
    <w:rsid w:val="005F5D13"/>
    <w:rPr>
      <w:rFonts w:ascii="Arial Narrow" w:eastAsiaTheme="majorEastAsia" w:hAnsi="Arial Narrow" w:cstheme="majorBidi"/>
      <w:b/>
      <w:spacing w:val="4"/>
      <w:sz w:val="26"/>
      <w:szCs w:val="26"/>
    </w:rPr>
  </w:style>
  <w:style w:type="character" w:customStyle="1" w:styleId="Nadpis3Char">
    <w:name w:val="Nadpis 3 Char"/>
    <w:basedOn w:val="Standardnpsmoodstavce"/>
    <w:link w:val="Nadpis3"/>
    <w:rsid w:val="002A3BBF"/>
    <w:rPr>
      <w:rFonts w:ascii="Arial Narrow" w:eastAsia="Times New Roman" w:hAnsi="Arial Narrow" w:cs="Arial"/>
      <w:b/>
      <w:bCs/>
      <w:spacing w:val="4"/>
      <w:szCs w:val="26"/>
      <w:lang w:eastAsia="cs-CZ"/>
    </w:rPr>
  </w:style>
  <w:style w:type="character" w:customStyle="1" w:styleId="Nadpis4Char">
    <w:name w:val="Nadpis 4 Char"/>
    <w:basedOn w:val="Standardnpsmoodstavce"/>
    <w:link w:val="Nadpis4"/>
    <w:rsid w:val="002B33EC"/>
    <w:rPr>
      <w:rFonts w:ascii="Arial Narrow" w:eastAsia="Times New Roman" w:hAnsi="Arial Narrow" w:cs="Times New Roman"/>
      <w:b/>
      <w:bCs/>
      <w:spacing w:val="4"/>
      <w:szCs w:val="28"/>
      <w:lang w:eastAsia="cs-CZ"/>
    </w:rPr>
  </w:style>
  <w:style w:type="character" w:customStyle="1" w:styleId="Nadpis5Char">
    <w:name w:val="Nadpis 5 Char"/>
    <w:basedOn w:val="Standardnpsmoodstavce"/>
    <w:link w:val="Nadpis5"/>
    <w:rsid w:val="009E723E"/>
    <w:rPr>
      <w:rFonts w:ascii="Century Gothic" w:eastAsia="Times New Roman" w:hAnsi="Century Gothic" w:cs="Times New Roman"/>
      <w:b/>
      <w:bCs/>
      <w:i/>
      <w:iCs/>
      <w:spacing w:val="4"/>
      <w:sz w:val="26"/>
      <w:szCs w:val="26"/>
      <w:lang w:eastAsia="cs-CZ"/>
    </w:rPr>
  </w:style>
  <w:style w:type="character" w:customStyle="1" w:styleId="Nadpis6Char">
    <w:name w:val="Nadpis 6 Char"/>
    <w:basedOn w:val="Standardnpsmoodstavce"/>
    <w:link w:val="Nadpis6"/>
    <w:rsid w:val="009E723E"/>
    <w:rPr>
      <w:rFonts w:ascii="Century Gothic" w:eastAsia="Times New Roman" w:hAnsi="Century Gothic" w:cs="Times New Roman"/>
      <w:b/>
      <w:bCs/>
      <w:spacing w:val="4"/>
      <w:lang w:eastAsia="cs-CZ"/>
    </w:rPr>
  </w:style>
  <w:style w:type="character" w:customStyle="1" w:styleId="Nadpis7Char">
    <w:name w:val="Nadpis 7 Char"/>
    <w:basedOn w:val="Standardnpsmoodstavce"/>
    <w:link w:val="Nadpis7"/>
    <w:rsid w:val="009E723E"/>
    <w:rPr>
      <w:rFonts w:ascii="Century Gothic" w:eastAsia="Times New Roman" w:hAnsi="Century Gothic" w:cs="Times New Roman"/>
      <w:spacing w:val="4"/>
      <w:sz w:val="24"/>
      <w:szCs w:val="24"/>
      <w:lang w:eastAsia="cs-CZ"/>
    </w:rPr>
  </w:style>
  <w:style w:type="character" w:customStyle="1" w:styleId="Nadpis8Char">
    <w:name w:val="Nadpis 8 Char"/>
    <w:basedOn w:val="Standardnpsmoodstavce"/>
    <w:link w:val="Nadpis8"/>
    <w:rsid w:val="009E723E"/>
    <w:rPr>
      <w:rFonts w:ascii="Century Gothic" w:eastAsia="Times New Roman" w:hAnsi="Century Gothic" w:cs="Times New Roman"/>
      <w:i/>
      <w:iCs/>
      <w:spacing w:val="4"/>
      <w:sz w:val="24"/>
      <w:szCs w:val="24"/>
      <w:lang w:eastAsia="cs-CZ"/>
    </w:rPr>
  </w:style>
  <w:style w:type="character" w:customStyle="1" w:styleId="Nadpis9Char">
    <w:name w:val="Nadpis 9 Char"/>
    <w:basedOn w:val="Standardnpsmoodstavce"/>
    <w:link w:val="Nadpis9"/>
    <w:rsid w:val="009E723E"/>
    <w:rPr>
      <w:rFonts w:ascii="Arial" w:eastAsia="Times New Roman" w:hAnsi="Arial" w:cs="Arial"/>
      <w:spacing w:val="4"/>
      <w:lang w:eastAsia="cs-CZ"/>
    </w:rPr>
  </w:style>
  <w:style w:type="paragraph" w:styleId="Nzev">
    <w:name w:val="Title"/>
    <w:basedOn w:val="Normln"/>
    <w:next w:val="Normln"/>
    <w:link w:val="NzevChar"/>
    <w:uiPriority w:val="10"/>
    <w:qFormat/>
    <w:rsid w:val="002A3BBF"/>
    <w:pPr>
      <w:spacing w:before="0" w:line="240" w:lineRule="auto"/>
    </w:pPr>
    <w:rPr>
      <w:rFonts w:eastAsiaTheme="majorEastAsia" w:cstheme="majorBidi"/>
      <w:b/>
      <w:kern w:val="28"/>
      <w:sz w:val="72"/>
      <w:szCs w:val="56"/>
    </w:rPr>
  </w:style>
  <w:style w:type="character" w:customStyle="1" w:styleId="NzevChar">
    <w:name w:val="Název Char"/>
    <w:basedOn w:val="Standardnpsmoodstavce"/>
    <w:link w:val="Nzev"/>
    <w:uiPriority w:val="10"/>
    <w:rsid w:val="002A3BBF"/>
    <w:rPr>
      <w:rFonts w:ascii="Arial Narrow" w:eastAsiaTheme="majorEastAsia" w:hAnsi="Arial Narrow" w:cstheme="majorBidi"/>
      <w:b/>
      <w:spacing w:val="4"/>
      <w:kern w:val="28"/>
      <w:sz w:val="72"/>
      <w:szCs w:val="56"/>
    </w:rPr>
  </w:style>
  <w:style w:type="paragraph" w:styleId="Podnadpis">
    <w:name w:val="Subtitle"/>
    <w:aliases w:val="Podtitul"/>
    <w:basedOn w:val="Normln"/>
    <w:next w:val="Normln"/>
    <w:link w:val="PodnadpisChar"/>
    <w:autoRedefine/>
    <w:uiPriority w:val="11"/>
    <w:qFormat/>
    <w:rsid w:val="00CE7849"/>
    <w:pPr>
      <w:numPr>
        <w:ilvl w:val="1"/>
      </w:numPr>
      <w:tabs>
        <w:tab w:val="clear" w:pos="1985"/>
        <w:tab w:val="clear" w:pos="2268"/>
      </w:tabs>
      <w:ind w:left="4111"/>
      <w:jc w:val="left"/>
    </w:pPr>
    <w:rPr>
      <w:sz w:val="36"/>
    </w:rPr>
  </w:style>
  <w:style w:type="character" w:customStyle="1" w:styleId="PodnadpisChar">
    <w:name w:val="Podnadpis Char"/>
    <w:aliases w:val="Podtitul Char"/>
    <w:basedOn w:val="Standardnpsmoodstavce"/>
    <w:link w:val="Podnadpis"/>
    <w:uiPriority w:val="11"/>
    <w:rsid w:val="00CE7849"/>
    <w:rPr>
      <w:rFonts w:ascii="Arial Narrow" w:hAnsi="Arial Narrow"/>
      <w:spacing w:val="4"/>
      <w:sz w:val="36"/>
    </w:rPr>
  </w:style>
  <w:style w:type="table" w:styleId="Mkatabulky">
    <w:name w:val="Table Grid"/>
    <w:basedOn w:val="Normlntabulka"/>
    <w:uiPriority w:val="39"/>
    <w:rsid w:val="009E5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dpisobsahu">
    <w:name w:val="TOC Heading"/>
    <w:basedOn w:val="Nadpis1"/>
    <w:next w:val="Normln"/>
    <w:uiPriority w:val="39"/>
    <w:unhideWhenUsed/>
    <w:qFormat/>
    <w:rsid w:val="002B33EC"/>
    <w:pPr>
      <w:numPr>
        <w:numId w:val="0"/>
      </w:numPr>
      <w:outlineLvl w:val="9"/>
    </w:pPr>
    <w:rPr>
      <w:sz w:val="28"/>
      <w:lang w:eastAsia="cs-CZ"/>
    </w:rPr>
  </w:style>
  <w:style w:type="paragraph" w:styleId="Odstavecseseznamem">
    <w:name w:val="List Paragraph"/>
    <w:aliases w:val="Nad,Odstavec cíl se seznamem,Odstavec se seznamem5,Odstavec_muj"/>
    <w:basedOn w:val="Normln"/>
    <w:link w:val="OdstavecseseznamemChar"/>
    <w:uiPriority w:val="34"/>
    <w:qFormat/>
    <w:rsid w:val="002B33EC"/>
    <w:pPr>
      <w:numPr>
        <w:numId w:val="3"/>
      </w:numPr>
      <w:spacing w:after="200" w:line="276" w:lineRule="auto"/>
      <w:contextualSpacing/>
    </w:pPr>
    <w:rPr>
      <w:rFonts w:eastAsia="Times New Roman" w:cs="Times New Roman"/>
      <w:lang w:eastAsia="cs-CZ"/>
    </w:rPr>
  </w:style>
  <w:style w:type="character" w:customStyle="1" w:styleId="OdstavecseseznamemChar">
    <w:name w:val="Odstavec se seznamem Char"/>
    <w:aliases w:val="Nad Char,Odstavec cíl se seznamem Char,Odstavec se seznamem5 Char,Odstavec_muj Char"/>
    <w:basedOn w:val="Standardnpsmoodstavce"/>
    <w:link w:val="Odstavecseseznamem"/>
    <w:uiPriority w:val="34"/>
    <w:rsid w:val="002B33EC"/>
    <w:rPr>
      <w:rFonts w:ascii="Arial Narrow" w:eastAsia="Times New Roman" w:hAnsi="Arial Narrow" w:cs="Times New Roman"/>
      <w:spacing w:val="4"/>
      <w:lang w:eastAsia="cs-CZ"/>
    </w:rPr>
  </w:style>
  <w:style w:type="character" w:styleId="Hypertextovodkaz">
    <w:name w:val="Hyperlink"/>
    <w:uiPriority w:val="99"/>
    <w:unhideWhenUsed/>
    <w:rsid w:val="009A752D"/>
    <w:rPr>
      <w:color w:val="0000FF"/>
      <w:u w:val="single"/>
    </w:rPr>
  </w:style>
  <w:style w:type="paragraph" w:customStyle="1" w:styleId="Default">
    <w:name w:val="Default"/>
    <w:rsid w:val="00EF14D9"/>
    <w:pPr>
      <w:autoSpaceDE w:val="0"/>
      <w:autoSpaceDN w:val="0"/>
      <w:adjustRightInd w:val="0"/>
      <w:spacing w:after="0" w:line="240" w:lineRule="auto"/>
    </w:pPr>
    <w:rPr>
      <w:rFonts w:ascii="Century Gothic" w:hAnsi="Century Gothic" w:cs="Century Gothic"/>
      <w:color w:val="000000"/>
      <w:sz w:val="24"/>
      <w:szCs w:val="24"/>
    </w:rPr>
  </w:style>
  <w:style w:type="paragraph" w:styleId="Bezmezer">
    <w:name w:val="No Spacing"/>
    <w:uiPriority w:val="1"/>
    <w:qFormat/>
    <w:rsid w:val="00EF14D9"/>
    <w:pPr>
      <w:tabs>
        <w:tab w:val="left" w:pos="1985"/>
      </w:tabs>
      <w:spacing w:after="0" w:line="240" w:lineRule="auto"/>
    </w:pPr>
  </w:style>
  <w:style w:type="paragraph" w:styleId="Titulek">
    <w:name w:val="caption"/>
    <w:aliases w:val="Titulek Tab.,Nadpis tabulky a/nebo grafu"/>
    <w:basedOn w:val="Normln"/>
    <w:next w:val="Normln"/>
    <w:uiPriority w:val="35"/>
    <w:unhideWhenUsed/>
    <w:qFormat/>
    <w:rsid w:val="000B7915"/>
    <w:pPr>
      <w:spacing w:before="120" w:after="200" w:line="240" w:lineRule="auto"/>
    </w:pPr>
    <w:rPr>
      <w:iCs/>
      <w:sz w:val="18"/>
      <w:szCs w:val="18"/>
    </w:rPr>
  </w:style>
  <w:style w:type="table" w:customStyle="1" w:styleId="AG01">
    <w:name w:val="AG_01"/>
    <w:basedOn w:val="GridTable21"/>
    <w:uiPriority w:val="99"/>
    <w:rsid w:val="00967367"/>
    <w:pPr>
      <w:jc w:val="center"/>
    </w:pPr>
    <w:tblPr/>
    <w:tcPr>
      <w:shd w:val="clear" w:color="auto" w:fill="auto"/>
      <w:vAlign w:val="center"/>
    </w:tcPr>
    <w:tblStylePr w:type="firstRow">
      <w:rPr>
        <w:b/>
        <w:bCs/>
        <w:color w:val="FFFFFF" w:themeColor="background1"/>
      </w:rPr>
      <w:tblPr/>
      <w:tcPr>
        <w:tcBorders>
          <w:top w:val="nil"/>
          <w:left w:val="nil"/>
          <w:bottom w:val="single" w:sz="12" w:space="0" w:color="auto"/>
          <w:right w:val="nil"/>
          <w:insideH w:val="nil"/>
          <w:insideV w:val="nil"/>
          <w:tl2br w:val="nil"/>
          <w:tr2bl w:val="nil"/>
        </w:tcBorders>
        <w:shd w:val="clear" w:color="auto" w:fill="7F7F7F" w:themeFill="text1" w:themeFillTint="80"/>
      </w:tcPr>
    </w:tblStylePr>
    <w:tblStylePr w:type="lastRow">
      <w:rPr>
        <w:b/>
        <w:bCs/>
      </w:rPr>
      <w:tblPr/>
      <w:tcPr>
        <w:tcBorders>
          <w:top w:val="single" w:sz="12" w:space="0" w:color="auto"/>
          <w:bottom w:val="nil"/>
          <w:insideH w:val="nil"/>
          <w:insideV w:val="nil"/>
        </w:tcBorders>
        <w:shd w:val="clear" w:color="auto" w:fill="BFBFBF" w:themeFill="background1" w:themeFillShade="BF"/>
      </w:tcPr>
    </w:tblStylePr>
    <w:tblStylePr w:type="firstCol">
      <w:rPr>
        <w:rFonts w:asciiTheme="majorHAnsi" w:hAnsiTheme="majorHAnsi"/>
        <w:b/>
        <w:bCs/>
      </w:rPr>
      <w:tblPr/>
      <w:tcPr>
        <w:tcBorders>
          <w:right w:val="single" w:sz="4" w:space="0" w:color="auto"/>
        </w:tcBorders>
        <w:shd w:val="clear" w:color="auto" w:fill="BFBFBF" w:themeFill="background1" w:themeFillShade="BF"/>
      </w:tcPr>
    </w:tblStylePr>
    <w:tblStylePr w:type="lastCol">
      <w:rPr>
        <w:b w:val="0"/>
        <w:bCs/>
      </w:rPr>
      <w:tblPr/>
      <w:tcPr>
        <w:shd w:val="clear" w:color="auto" w:fill="BFBFBF" w:themeFill="background1" w:themeFillShade="BF"/>
      </w:tcPr>
    </w:tblStylePr>
    <w:tblStylePr w:type="band1Vert">
      <w:tblPr/>
      <w:tcPr>
        <w:shd w:val="clear" w:color="auto" w:fill="CCCCCC" w:themeFill="text1" w:themeFillTint="33"/>
      </w:tcPr>
    </w:tblStylePr>
    <w:tblStylePr w:type="band2Vert">
      <w:tblPr/>
      <w:tcPr>
        <w:shd w:val="clear" w:color="auto" w:fill="D9D9D9" w:themeFill="background1" w:themeFillShade="D9"/>
      </w:tcPr>
    </w:tblStylePr>
    <w:tblStylePr w:type="band1Horz">
      <w:tblPr/>
      <w:tcPr>
        <w:shd w:val="clear" w:color="auto" w:fill="D9D9D9" w:themeFill="background1" w:themeFillShade="D9"/>
      </w:tcPr>
    </w:tblStylePr>
    <w:tblStylePr w:type="nwCell">
      <w:tblPr/>
      <w:tcPr>
        <w:shd w:val="clear" w:color="auto" w:fill="808080" w:themeFill="background1" w:themeFillShade="80"/>
      </w:tcPr>
    </w:tblStylePr>
    <w:tblStylePr w:type="swCell">
      <w:tblPr/>
      <w:tcPr>
        <w:shd w:val="clear" w:color="auto" w:fill="BFBFBF" w:themeFill="background1" w:themeFillShade="BF"/>
      </w:tcPr>
    </w:tblStylePr>
  </w:style>
  <w:style w:type="table" w:customStyle="1" w:styleId="GridTable21">
    <w:name w:val="Grid Table 21"/>
    <w:basedOn w:val="Normlntabulka"/>
    <w:uiPriority w:val="47"/>
    <w:rsid w:val="00A44C7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ZdraznnAG">
    <w:name w:val="Zdůraznění AG"/>
    <w:basedOn w:val="Normln"/>
    <w:link w:val="ZdraznnAGChar"/>
    <w:qFormat/>
    <w:rsid w:val="000B7915"/>
    <w:pPr>
      <w:spacing w:before="120"/>
    </w:pPr>
    <w:rPr>
      <w:b/>
      <w:bCs/>
    </w:rPr>
  </w:style>
  <w:style w:type="character" w:customStyle="1" w:styleId="ZdraznnAGChar">
    <w:name w:val="Zdůraznění AG Char"/>
    <w:basedOn w:val="Standardnpsmoodstavce"/>
    <w:link w:val="ZdraznnAG"/>
    <w:rsid w:val="000B7915"/>
    <w:rPr>
      <w:rFonts w:ascii="Arial Narrow" w:hAnsi="Arial Narrow"/>
      <w:b/>
      <w:bCs/>
      <w:spacing w:val="4"/>
    </w:rPr>
  </w:style>
  <w:style w:type="paragraph" w:styleId="Seznamobrzk">
    <w:name w:val="table of figures"/>
    <w:aliases w:val="Seznam tabulek"/>
    <w:basedOn w:val="Normln"/>
    <w:next w:val="Normln"/>
    <w:uiPriority w:val="99"/>
    <w:unhideWhenUsed/>
    <w:rsid w:val="00C71698"/>
    <w:pPr>
      <w:tabs>
        <w:tab w:val="clear" w:pos="1985"/>
        <w:tab w:val="clear" w:pos="2268"/>
      </w:tabs>
      <w:spacing w:before="0"/>
      <w:ind w:left="440" w:hanging="440"/>
      <w:jc w:val="left"/>
    </w:pPr>
    <w:rPr>
      <w:rFonts w:asciiTheme="minorHAnsi" w:hAnsiTheme="minorHAnsi"/>
      <w:smallCaps/>
      <w:sz w:val="20"/>
      <w:szCs w:val="20"/>
    </w:rPr>
  </w:style>
  <w:style w:type="paragraph" w:customStyle="1" w:styleId="OdrazkaUrovenjedna">
    <w:name w:val="Odrazka_Uroven jedna"/>
    <w:basedOn w:val="Odstavecseseznamem"/>
    <w:link w:val="OdrazkaUrovenjednaChar"/>
    <w:qFormat/>
    <w:rsid w:val="002B33EC"/>
    <w:pPr>
      <w:numPr>
        <w:numId w:val="4"/>
      </w:numPr>
      <w:spacing w:before="160" w:after="120"/>
      <w:ind w:left="924" w:hanging="357"/>
    </w:pPr>
  </w:style>
  <w:style w:type="character" w:customStyle="1" w:styleId="OdrazkaUrovenjednaChar">
    <w:name w:val="Odrazka_Uroven jedna Char"/>
    <w:basedOn w:val="OdstavecseseznamemChar"/>
    <w:link w:val="OdrazkaUrovenjedna"/>
    <w:rsid w:val="002B33EC"/>
    <w:rPr>
      <w:rFonts w:ascii="Arial Narrow" w:eastAsia="Times New Roman" w:hAnsi="Arial Narrow" w:cs="Times New Roman"/>
      <w:spacing w:val="4"/>
      <w:lang w:eastAsia="cs-CZ"/>
    </w:rPr>
  </w:style>
  <w:style w:type="paragraph" w:customStyle="1" w:styleId="Odrazkauroven2">
    <w:name w:val="Odrazka uroven 2"/>
    <w:basedOn w:val="Odstavecseseznamem"/>
    <w:link w:val="Odrazkauroven2Char"/>
    <w:qFormat/>
    <w:rsid w:val="002B33EC"/>
    <w:pPr>
      <w:numPr>
        <w:numId w:val="0"/>
      </w:numPr>
      <w:spacing w:after="0"/>
      <w:ind w:left="1718" w:hanging="357"/>
    </w:pPr>
  </w:style>
  <w:style w:type="character" w:customStyle="1" w:styleId="Odrazkauroven2Char">
    <w:name w:val="Odrazka uroven 2 Char"/>
    <w:basedOn w:val="OdstavecseseznamemChar"/>
    <w:link w:val="Odrazkauroven2"/>
    <w:rsid w:val="002B33EC"/>
    <w:rPr>
      <w:rFonts w:ascii="Arial Narrow" w:eastAsia="Times New Roman" w:hAnsi="Arial Narrow" w:cs="Times New Roman"/>
      <w:spacing w:val="20"/>
      <w:lang w:eastAsia="cs-CZ"/>
    </w:rPr>
  </w:style>
  <w:style w:type="paragraph" w:styleId="Zhlav">
    <w:name w:val="header"/>
    <w:basedOn w:val="Normln"/>
    <w:link w:val="ZhlavChar"/>
    <w:uiPriority w:val="99"/>
    <w:unhideWhenUsed/>
    <w:rsid w:val="008521B1"/>
    <w:pPr>
      <w:tabs>
        <w:tab w:val="clear" w:pos="1985"/>
        <w:tab w:val="center" w:pos="4536"/>
        <w:tab w:val="right" w:pos="9072"/>
      </w:tabs>
      <w:spacing w:before="0" w:line="240" w:lineRule="auto"/>
    </w:pPr>
  </w:style>
  <w:style w:type="character" w:customStyle="1" w:styleId="ZhlavChar">
    <w:name w:val="Záhlaví Char"/>
    <w:basedOn w:val="Standardnpsmoodstavce"/>
    <w:link w:val="Zhlav"/>
    <w:uiPriority w:val="99"/>
    <w:rsid w:val="008521B1"/>
  </w:style>
  <w:style w:type="paragraph" w:styleId="Zpat">
    <w:name w:val="footer"/>
    <w:basedOn w:val="Normln"/>
    <w:link w:val="ZpatChar"/>
    <w:uiPriority w:val="99"/>
    <w:unhideWhenUsed/>
    <w:rsid w:val="008521B1"/>
    <w:pPr>
      <w:tabs>
        <w:tab w:val="clear" w:pos="1985"/>
        <w:tab w:val="center" w:pos="4536"/>
        <w:tab w:val="right" w:pos="9072"/>
      </w:tabs>
      <w:spacing w:before="0" w:line="240" w:lineRule="auto"/>
    </w:pPr>
  </w:style>
  <w:style w:type="character" w:customStyle="1" w:styleId="ZpatChar">
    <w:name w:val="Zápatí Char"/>
    <w:basedOn w:val="Standardnpsmoodstavce"/>
    <w:link w:val="Zpat"/>
    <w:uiPriority w:val="99"/>
    <w:rsid w:val="008521B1"/>
  </w:style>
  <w:style w:type="character" w:styleId="Zstupntext">
    <w:name w:val="Placeholder Text"/>
    <w:basedOn w:val="Standardnpsmoodstavce"/>
    <w:uiPriority w:val="99"/>
    <w:semiHidden/>
    <w:rsid w:val="008521B1"/>
    <w:rPr>
      <w:color w:val="808080"/>
    </w:rPr>
  </w:style>
  <w:style w:type="paragraph" w:styleId="Obsah1">
    <w:name w:val="toc 1"/>
    <w:basedOn w:val="Normln"/>
    <w:next w:val="Normln"/>
    <w:autoRedefine/>
    <w:uiPriority w:val="39"/>
    <w:unhideWhenUsed/>
    <w:qFormat/>
    <w:rsid w:val="00F17C8A"/>
    <w:pPr>
      <w:tabs>
        <w:tab w:val="clear" w:pos="1985"/>
        <w:tab w:val="clear" w:pos="2268"/>
        <w:tab w:val="left" w:pos="454"/>
        <w:tab w:val="right" w:leader="dot" w:pos="9062"/>
      </w:tabs>
      <w:spacing w:before="240" w:after="100"/>
      <w:contextualSpacing/>
      <w:jc w:val="left"/>
    </w:pPr>
  </w:style>
  <w:style w:type="paragraph" w:styleId="Obsah2">
    <w:name w:val="toc 2"/>
    <w:basedOn w:val="Normln"/>
    <w:next w:val="Normln"/>
    <w:autoRedefine/>
    <w:uiPriority w:val="39"/>
    <w:unhideWhenUsed/>
    <w:qFormat/>
    <w:rsid w:val="000F18AB"/>
    <w:pPr>
      <w:tabs>
        <w:tab w:val="clear" w:pos="1985"/>
        <w:tab w:val="clear" w:pos="2268"/>
        <w:tab w:val="left" w:pos="880"/>
        <w:tab w:val="left" w:pos="1320"/>
        <w:tab w:val="right" w:leader="dot" w:pos="9062"/>
      </w:tabs>
      <w:spacing w:after="100"/>
      <w:ind w:left="454"/>
      <w:contextualSpacing/>
      <w:jc w:val="left"/>
    </w:pPr>
  </w:style>
  <w:style w:type="paragraph" w:customStyle="1" w:styleId="Datumtitulka">
    <w:name w:val="Datum titulka"/>
    <w:basedOn w:val="Normln"/>
    <w:link w:val="DatumtitulkaChar"/>
    <w:uiPriority w:val="1"/>
    <w:qFormat/>
    <w:rsid w:val="002A3BBF"/>
    <w:pPr>
      <w:jc w:val="right"/>
    </w:pPr>
    <w:rPr>
      <w:sz w:val="28"/>
      <w:szCs w:val="28"/>
    </w:rPr>
  </w:style>
  <w:style w:type="character" w:customStyle="1" w:styleId="DatumtitulkaChar">
    <w:name w:val="Datum titulka Char"/>
    <w:basedOn w:val="Standardnpsmoodstavce"/>
    <w:link w:val="Datumtitulka"/>
    <w:uiPriority w:val="1"/>
    <w:rsid w:val="005F5D13"/>
    <w:rPr>
      <w:rFonts w:ascii="Arial Narrow" w:hAnsi="Arial Narrow"/>
      <w:spacing w:val="4"/>
      <w:sz w:val="28"/>
      <w:szCs w:val="28"/>
    </w:rPr>
  </w:style>
  <w:style w:type="paragraph" w:styleId="Obsah3">
    <w:name w:val="toc 3"/>
    <w:basedOn w:val="Normln"/>
    <w:next w:val="Normln"/>
    <w:autoRedefine/>
    <w:uiPriority w:val="39"/>
    <w:unhideWhenUsed/>
    <w:qFormat/>
    <w:rsid w:val="000F18AB"/>
    <w:pPr>
      <w:tabs>
        <w:tab w:val="clear" w:pos="1985"/>
        <w:tab w:val="clear" w:pos="2268"/>
      </w:tabs>
      <w:spacing w:before="0" w:after="100"/>
      <w:ind w:left="907"/>
      <w:jc w:val="left"/>
    </w:pPr>
    <w:rPr>
      <w:rFonts w:asciiTheme="minorHAnsi" w:eastAsiaTheme="minorEastAsia" w:hAnsiTheme="minorHAnsi" w:cs="Times New Roman"/>
      <w:lang w:eastAsia="cs-CZ"/>
    </w:rPr>
  </w:style>
  <w:style w:type="paragraph" w:customStyle="1" w:styleId="slovanzdraznn">
    <w:name w:val="Číslované zdůraznění"/>
    <w:basedOn w:val="Normln"/>
    <w:link w:val="slovanzdraznnChar"/>
    <w:uiPriority w:val="1"/>
    <w:qFormat/>
    <w:rsid w:val="002A3BBF"/>
    <w:pPr>
      <w:spacing w:before="120" w:after="120" w:line="276" w:lineRule="auto"/>
      <w:ind w:left="284" w:hanging="284"/>
      <w:contextualSpacing/>
    </w:pPr>
    <w:rPr>
      <w:rFonts w:eastAsia="Times New Roman" w:cs="Times New Roman"/>
      <w:b/>
      <w:lang w:eastAsia="cs-CZ"/>
    </w:rPr>
  </w:style>
  <w:style w:type="character" w:customStyle="1" w:styleId="slovanzdraznnChar">
    <w:name w:val="Číslované zdůraznění Char"/>
    <w:basedOn w:val="Standardnpsmoodstavce"/>
    <w:link w:val="slovanzdraznn"/>
    <w:uiPriority w:val="1"/>
    <w:rsid w:val="005F5D13"/>
    <w:rPr>
      <w:rFonts w:ascii="Arial Narrow" w:eastAsia="Times New Roman" w:hAnsi="Arial Narrow" w:cs="Times New Roman"/>
      <w:b/>
      <w:spacing w:val="4"/>
      <w:lang w:eastAsia="cs-CZ"/>
    </w:rPr>
  </w:style>
  <w:style w:type="paragraph" w:customStyle="1" w:styleId="ZdraznnVelk">
    <w:name w:val="Zdůraznění Velká"/>
    <w:basedOn w:val="Normln"/>
    <w:link w:val="ZdraznnVelkChar"/>
    <w:qFormat/>
    <w:rsid w:val="002B33EC"/>
    <w:pPr>
      <w:spacing w:before="120" w:after="160"/>
      <w:contextualSpacing/>
    </w:pPr>
    <w:rPr>
      <w:b/>
      <w:bCs/>
      <w:caps/>
    </w:rPr>
  </w:style>
  <w:style w:type="character" w:customStyle="1" w:styleId="ZdraznnVelkChar">
    <w:name w:val="Zdůraznění Velká Char"/>
    <w:basedOn w:val="Standardnpsmoodstavce"/>
    <w:link w:val="ZdraznnVelk"/>
    <w:rsid w:val="002B33EC"/>
    <w:rPr>
      <w:rFonts w:ascii="Arial Narrow" w:hAnsi="Arial Narrow"/>
      <w:b/>
      <w:bCs/>
      <w:caps/>
      <w:spacing w:val="20"/>
    </w:rPr>
  </w:style>
  <w:style w:type="paragraph" w:customStyle="1" w:styleId="slovan">
    <w:name w:val="Číslovaný"/>
    <w:basedOn w:val="Odstavecseseznamem"/>
    <w:uiPriority w:val="1"/>
    <w:rsid w:val="00967367"/>
    <w:pPr>
      <w:numPr>
        <w:numId w:val="5"/>
      </w:numPr>
      <w:spacing w:before="120" w:after="120"/>
      <w:ind w:left="284" w:hanging="284"/>
    </w:pPr>
    <w:rPr>
      <w:rFonts w:ascii="Calibri" w:hAnsi="Calibri"/>
      <w:b/>
    </w:rPr>
  </w:style>
  <w:style w:type="paragraph" w:customStyle="1" w:styleId="Normlntextstudie">
    <w:name w:val="Normální text studie"/>
    <w:basedOn w:val="Normln"/>
    <w:link w:val="NormlntextstudieChar"/>
    <w:qFormat/>
    <w:rsid w:val="00220214"/>
    <w:pPr>
      <w:tabs>
        <w:tab w:val="clear" w:pos="1985"/>
        <w:tab w:val="clear" w:pos="2268"/>
        <w:tab w:val="left" w:pos="709"/>
      </w:tabs>
      <w:spacing w:before="0" w:after="120" w:line="360" w:lineRule="auto"/>
      <w:ind w:firstLine="720"/>
    </w:pPr>
    <w:rPr>
      <w:rFonts w:ascii="Arial" w:eastAsia="Times New Roman" w:hAnsi="Arial" w:cs="Times New Roman"/>
      <w:spacing w:val="0"/>
      <w:szCs w:val="20"/>
      <w:lang w:eastAsia="cs-CZ"/>
    </w:rPr>
  </w:style>
  <w:style w:type="character" w:customStyle="1" w:styleId="NormlntextstudieChar">
    <w:name w:val="Normální text studie Char"/>
    <w:link w:val="Normlntextstudie"/>
    <w:locked/>
    <w:rsid w:val="00220214"/>
    <w:rPr>
      <w:rFonts w:ascii="Arial" w:eastAsia="Times New Roman" w:hAnsi="Arial" w:cs="Times New Roman"/>
      <w:szCs w:val="20"/>
      <w:lang w:eastAsia="cs-CZ"/>
    </w:rPr>
  </w:style>
  <w:style w:type="character" w:customStyle="1" w:styleId="StylCalibri11bern">
    <w:name w:val="Styl Calibri 11 b. Černá"/>
    <w:rsid w:val="00147431"/>
    <w:rPr>
      <w:rFonts w:ascii="Century Gothic" w:hAnsi="Century Gothic"/>
      <w:color w:val="000000"/>
      <w:sz w:val="20"/>
    </w:rPr>
  </w:style>
  <w:style w:type="paragraph" w:customStyle="1" w:styleId="StylCalibri11bernzarovnnnastedZa0bdkov">
    <w:name w:val="Styl Calibri 11 b. Černá zarovnání na střed Za:  0 b. Řádková..."/>
    <w:basedOn w:val="Normln"/>
    <w:rsid w:val="00147431"/>
    <w:pPr>
      <w:tabs>
        <w:tab w:val="clear" w:pos="1985"/>
        <w:tab w:val="clear" w:pos="2268"/>
      </w:tabs>
      <w:spacing w:before="0" w:line="240" w:lineRule="auto"/>
      <w:jc w:val="center"/>
    </w:pPr>
    <w:rPr>
      <w:rFonts w:ascii="Century Gothic" w:eastAsia="Times New Roman" w:hAnsi="Century Gothic" w:cs="Times New Roman"/>
      <w:color w:val="000000"/>
      <w:spacing w:val="0"/>
      <w:szCs w:val="20"/>
      <w:lang w:eastAsia="cs-CZ"/>
    </w:rPr>
  </w:style>
  <w:style w:type="paragraph" w:customStyle="1" w:styleId="StylZarovnatdobloku">
    <w:name w:val="Styl Zarovnat do bloku"/>
    <w:basedOn w:val="Normln"/>
    <w:rsid w:val="00147431"/>
    <w:pPr>
      <w:tabs>
        <w:tab w:val="clear" w:pos="1985"/>
        <w:tab w:val="clear" w:pos="2268"/>
      </w:tabs>
      <w:spacing w:before="0" w:after="200" w:line="276" w:lineRule="auto"/>
    </w:pPr>
    <w:rPr>
      <w:rFonts w:ascii="Century Gothic" w:eastAsia="Times New Roman" w:hAnsi="Century Gothic" w:cs="Times New Roman"/>
      <w:spacing w:val="0"/>
      <w:sz w:val="24"/>
      <w:szCs w:val="20"/>
      <w:lang w:eastAsia="cs-CZ"/>
    </w:rPr>
  </w:style>
  <w:style w:type="paragraph" w:customStyle="1" w:styleId="StylOdstavecseseznamemZarovnatdobloku1">
    <w:name w:val="Styl Odstavec se seznamem + Zarovnat do bloku1"/>
    <w:basedOn w:val="Odstavecseseznamem"/>
    <w:rsid w:val="00147431"/>
    <w:pPr>
      <w:numPr>
        <w:numId w:val="0"/>
      </w:numPr>
      <w:tabs>
        <w:tab w:val="clear" w:pos="1985"/>
        <w:tab w:val="clear" w:pos="2268"/>
      </w:tabs>
      <w:spacing w:before="0"/>
      <w:ind w:left="720"/>
    </w:pPr>
    <w:rPr>
      <w:rFonts w:ascii="Century Gothic" w:hAnsi="Century Gothic"/>
      <w:spacing w:val="0"/>
      <w:sz w:val="24"/>
      <w:szCs w:val="20"/>
    </w:rPr>
  </w:style>
  <w:style w:type="paragraph" w:customStyle="1" w:styleId="StylZarovnatdoblokuZa0b">
    <w:name w:val="Styl Zarovnat do bloku Za:  0 b."/>
    <w:basedOn w:val="Normln"/>
    <w:rsid w:val="00147431"/>
    <w:pPr>
      <w:tabs>
        <w:tab w:val="clear" w:pos="1985"/>
        <w:tab w:val="clear" w:pos="2268"/>
      </w:tabs>
      <w:spacing w:before="0" w:line="276" w:lineRule="auto"/>
    </w:pPr>
    <w:rPr>
      <w:rFonts w:ascii="Century Gothic" w:eastAsia="Times New Roman" w:hAnsi="Century Gothic" w:cs="Times New Roman"/>
      <w:spacing w:val="0"/>
      <w:sz w:val="24"/>
      <w:szCs w:val="20"/>
      <w:lang w:eastAsia="cs-CZ"/>
    </w:rPr>
  </w:style>
  <w:style w:type="character" w:customStyle="1" w:styleId="TextbublinyChar">
    <w:name w:val="Text bubliny Char"/>
    <w:basedOn w:val="Standardnpsmoodstavce"/>
    <w:link w:val="Textbubliny"/>
    <w:uiPriority w:val="99"/>
    <w:semiHidden/>
    <w:rsid w:val="00107AE5"/>
    <w:rPr>
      <w:rFonts w:ascii="Tahoma" w:hAnsi="Tahoma" w:cs="Tahoma"/>
      <w:spacing w:val="4"/>
      <w:sz w:val="16"/>
      <w:szCs w:val="16"/>
    </w:rPr>
  </w:style>
  <w:style w:type="paragraph" w:styleId="Textbubliny">
    <w:name w:val="Balloon Text"/>
    <w:basedOn w:val="Normln"/>
    <w:link w:val="TextbublinyChar"/>
    <w:uiPriority w:val="99"/>
    <w:semiHidden/>
    <w:unhideWhenUsed/>
    <w:rsid w:val="00107AE5"/>
    <w:pPr>
      <w:spacing w:before="0" w:line="240" w:lineRule="auto"/>
    </w:pPr>
    <w:rPr>
      <w:rFonts w:ascii="Tahoma" w:hAnsi="Tahoma" w:cs="Tahoma"/>
      <w:sz w:val="16"/>
      <w:szCs w:val="16"/>
    </w:rPr>
  </w:style>
  <w:style w:type="paragraph" w:styleId="Seznam2">
    <w:name w:val="List 2"/>
    <w:basedOn w:val="Normln"/>
    <w:rsid w:val="00107AE5"/>
    <w:pPr>
      <w:tabs>
        <w:tab w:val="clear" w:pos="1985"/>
        <w:tab w:val="clear" w:pos="2268"/>
      </w:tabs>
      <w:spacing w:before="0" w:line="360" w:lineRule="auto"/>
      <w:ind w:left="283" w:hanging="283"/>
      <w:jc w:val="left"/>
    </w:pPr>
    <w:rPr>
      <w:rFonts w:ascii="Century Gothic" w:eastAsia="Times New Roman" w:hAnsi="Century Gothic" w:cs="Times New Roman"/>
      <w:spacing w:val="0"/>
      <w:lang w:eastAsia="cs-CZ"/>
    </w:rPr>
  </w:style>
  <w:style w:type="paragraph" w:customStyle="1" w:styleId="StylOdstavecseseznamemZarovnatdoblokuZa0b">
    <w:name w:val="Styl Odstavec se seznamem + Zarovnat do bloku Za:  0 b."/>
    <w:basedOn w:val="Odstavecseseznamem"/>
    <w:rsid w:val="00107AE5"/>
    <w:pPr>
      <w:numPr>
        <w:numId w:val="0"/>
      </w:numPr>
      <w:tabs>
        <w:tab w:val="clear" w:pos="1985"/>
        <w:tab w:val="clear" w:pos="2268"/>
      </w:tabs>
      <w:spacing w:before="0" w:after="0"/>
      <w:ind w:left="720"/>
    </w:pPr>
    <w:rPr>
      <w:rFonts w:ascii="Century Gothic" w:hAnsi="Century Gothic"/>
      <w:spacing w:val="0"/>
      <w:sz w:val="24"/>
      <w:szCs w:val="20"/>
    </w:rPr>
  </w:style>
  <w:style w:type="character" w:styleId="slostrnky">
    <w:name w:val="page number"/>
    <w:basedOn w:val="Standardnpsmoodstavce"/>
    <w:rsid w:val="00107AE5"/>
  </w:style>
  <w:style w:type="paragraph" w:styleId="Textvbloku">
    <w:name w:val="Block Text"/>
    <w:basedOn w:val="Normln"/>
    <w:rsid w:val="00107AE5"/>
    <w:pPr>
      <w:tabs>
        <w:tab w:val="clear" w:pos="1985"/>
        <w:tab w:val="clear" w:pos="2268"/>
      </w:tabs>
      <w:spacing w:before="0" w:after="120" w:line="276" w:lineRule="auto"/>
      <w:ind w:left="1440" w:right="1440"/>
      <w:jc w:val="left"/>
    </w:pPr>
    <w:rPr>
      <w:rFonts w:ascii="Century Gothic" w:eastAsia="Times New Roman" w:hAnsi="Century Gothic" w:cs="Times New Roman"/>
      <w:spacing w:val="0"/>
      <w:sz w:val="24"/>
      <w:lang w:eastAsia="cs-CZ"/>
    </w:rPr>
  </w:style>
  <w:style w:type="paragraph" w:styleId="Seznam">
    <w:name w:val="List"/>
    <w:basedOn w:val="Normln"/>
    <w:rsid w:val="00107AE5"/>
    <w:pPr>
      <w:tabs>
        <w:tab w:val="clear" w:pos="1985"/>
        <w:tab w:val="clear" w:pos="2268"/>
      </w:tabs>
      <w:spacing w:before="0" w:after="200" w:line="276" w:lineRule="auto"/>
      <w:ind w:left="283" w:hanging="283"/>
      <w:jc w:val="left"/>
    </w:pPr>
    <w:rPr>
      <w:rFonts w:ascii="Century Gothic" w:eastAsia="Times New Roman" w:hAnsi="Century Gothic" w:cs="Times New Roman"/>
      <w:spacing w:val="0"/>
      <w:lang w:eastAsia="cs-CZ"/>
    </w:rPr>
  </w:style>
  <w:style w:type="character" w:customStyle="1" w:styleId="StylCalibri11b">
    <w:name w:val="Styl Calibri 11 b."/>
    <w:rsid w:val="00107AE5"/>
    <w:rPr>
      <w:rFonts w:ascii="Century Gothic" w:hAnsi="Century Gothic"/>
      <w:sz w:val="22"/>
    </w:rPr>
  </w:style>
  <w:style w:type="paragraph" w:customStyle="1" w:styleId="StylSeznam2Vlevo0cmPedsazen05cmdkovnjed">
    <w:name w:val="Styl Seznam 2 + Vlevo:  0 cm Předsazení:  05 cm Řádkování:  jed..."/>
    <w:basedOn w:val="Seznam2"/>
    <w:rsid w:val="00107AE5"/>
    <w:pPr>
      <w:spacing w:line="240" w:lineRule="auto"/>
      <w:ind w:left="284" w:hanging="284"/>
    </w:pPr>
    <w:rPr>
      <w:szCs w:val="20"/>
    </w:rPr>
  </w:style>
  <w:style w:type="paragraph" w:customStyle="1" w:styleId="StylZarovnatdobloku1">
    <w:name w:val="Styl Zarovnat do bloku1"/>
    <w:basedOn w:val="Normln"/>
    <w:rsid w:val="00107AE5"/>
    <w:pPr>
      <w:tabs>
        <w:tab w:val="clear" w:pos="1985"/>
        <w:tab w:val="clear" w:pos="2268"/>
      </w:tabs>
      <w:spacing w:before="0" w:after="200" w:line="276" w:lineRule="auto"/>
    </w:pPr>
    <w:rPr>
      <w:rFonts w:ascii="Century Gothic" w:eastAsia="Times New Roman" w:hAnsi="Century Gothic" w:cs="Times New Roman"/>
      <w:spacing w:val="0"/>
      <w:sz w:val="24"/>
      <w:szCs w:val="20"/>
      <w:lang w:eastAsia="cs-CZ"/>
    </w:rPr>
  </w:style>
  <w:style w:type="paragraph" w:customStyle="1" w:styleId="StylZarovnatdobloku2">
    <w:name w:val="Styl Zarovnat do bloku2"/>
    <w:basedOn w:val="Normln"/>
    <w:rsid w:val="00107AE5"/>
    <w:pPr>
      <w:tabs>
        <w:tab w:val="clear" w:pos="1985"/>
        <w:tab w:val="clear" w:pos="2268"/>
      </w:tabs>
      <w:spacing w:before="0" w:after="200" w:line="276" w:lineRule="auto"/>
    </w:pPr>
    <w:rPr>
      <w:rFonts w:ascii="Century Gothic" w:eastAsia="Times New Roman" w:hAnsi="Century Gothic" w:cs="Times New Roman"/>
      <w:spacing w:val="0"/>
      <w:sz w:val="24"/>
      <w:szCs w:val="20"/>
      <w:lang w:eastAsia="cs-CZ"/>
    </w:rPr>
  </w:style>
  <w:style w:type="paragraph" w:customStyle="1" w:styleId="StylOdstavecseseznamemZarovnatdobloku">
    <w:name w:val="Styl Odstavec se seznamem + Zarovnat do bloku"/>
    <w:basedOn w:val="Odstavecseseznamem"/>
    <w:rsid w:val="00107AE5"/>
    <w:pPr>
      <w:numPr>
        <w:numId w:val="0"/>
      </w:numPr>
      <w:tabs>
        <w:tab w:val="clear" w:pos="1985"/>
        <w:tab w:val="clear" w:pos="2268"/>
      </w:tabs>
      <w:spacing w:before="0"/>
      <w:ind w:left="720"/>
    </w:pPr>
    <w:rPr>
      <w:rFonts w:ascii="Century Gothic" w:hAnsi="Century Gothic"/>
      <w:spacing w:val="0"/>
      <w:sz w:val="24"/>
      <w:szCs w:val="20"/>
    </w:rPr>
  </w:style>
  <w:style w:type="paragraph" w:customStyle="1" w:styleId="StylZarovnatdobloku3">
    <w:name w:val="Styl Zarovnat do bloku3"/>
    <w:basedOn w:val="Normln"/>
    <w:rsid w:val="00107AE5"/>
    <w:pPr>
      <w:tabs>
        <w:tab w:val="clear" w:pos="1985"/>
        <w:tab w:val="clear" w:pos="2268"/>
      </w:tabs>
      <w:spacing w:before="0" w:after="200" w:line="240" w:lineRule="auto"/>
    </w:pPr>
    <w:rPr>
      <w:rFonts w:ascii="Century Gothic" w:eastAsia="Times New Roman" w:hAnsi="Century Gothic" w:cs="Times New Roman"/>
      <w:spacing w:val="0"/>
      <w:sz w:val="24"/>
      <w:szCs w:val="20"/>
      <w:lang w:eastAsia="cs-CZ"/>
    </w:rPr>
  </w:style>
  <w:style w:type="paragraph" w:customStyle="1" w:styleId="Odrkybod">
    <w:name w:val="Odrážky_bod"/>
    <w:basedOn w:val="Odstavecseseznamem"/>
    <w:uiPriority w:val="99"/>
    <w:qFormat/>
    <w:rsid w:val="00AC3FA8"/>
    <w:pPr>
      <w:numPr>
        <w:numId w:val="7"/>
      </w:numPr>
      <w:tabs>
        <w:tab w:val="clear" w:pos="1985"/>
        <w:tab w:val="clear" w:pos="2268"/>
      </w:tabs>
      <w:spacing w:before="120" w:after="120" w:line="360" w:lineRule="auto"/>
    </w:pPr>
    <w:rPr>
      <w:rFonts w:ascii="Arial" w:hAnsi="Arial" w:cs="Arial"/>
      <w:spacing w:val="0"/>
      <w:sz w:val="20"/>
      <w:szCs w:val="20"/>
      <w:lang w:eastAsia="en-US"/>
    </w:rPr>
  </w:style>
  <w:style w:type="paragraph" w:customStyle="1" w:styleId="Odrkykrouek">
    <w:name w:val="Odrážky_kroužek"/>
    <w:basedOn w:val="Odrkybod"/>
    <w:link w:val="OdrkykrouekChar"/>
    <w:uiPriority w:val="99"/>
    <w:qFormat/>
    <w:rsid w:val="00AC3FA8"/>
    <w:pPr>
      <w:numPr>
        <w:ilvl w:val="1"/>
      </w:numPr>
    </w:pPr>
  </w:style>
  <w:style w:type="character" w:customStyle="1" w:styleId="OdrkykrouekChar">
    <w:name w:val="Odrážky_kroužek Char"/>
    <w:basedOn w:val="Standardnpsmoodstavce"/>
    <w:link w:val="Odrkykrouek"/>
    <w:uiPriority w:val="99"/>
    <w:locked/>
    <w:rsid w:val="00AC3FA8"/>
    <w:rPr>
      <w:rFonts w:ascii="Arial" w:eastAsia="Times New Roman" w:hAnsi="Arial" w:cs="Arial"/>
      <w:sz w:val="20"/>
      <w:szCs w:val="20"/>
    </w:rPr>
  </w:style>
  <w:style w:type="character" w:customStyle="1" w:styleId="TextkomenteChar">
    <w:name w:val="Text komentáře Char"/>
    <w:basedOn w:val="Standardnpsmoodstavce"/>
    <w:link w:val="Textkomente"/>
    <w:uiPriority w:val="99"/>
    <w:semiHidden/>
    <w:rsid w:val="00960434"/>
    <w:rPr>
      <w:rFonts w:ascii="Arial Narrow" w:hAnsi="Arial Narrow"/>
      <w:spacing w:val="4"/>
      <w:sz w:val="20"/>
      <w:szCs w:val="20"/>
    </w:rPr>
  </w:style>
  <w:style w:type="paragraph" w:styleId="Textkomente">
    <w:name w:val="annotation text"/>
    <w:basedOn w:val="Normln"/>
    <w:link w:val="TextkomenteChar"/>
    <w:uiPriority w:val="99"/>
    <w:semiHidden/>
    <w:unhideWhenUsed/>
    <w:rsid w:val="00960434"/>
    <w:pPr>
      <w:spacing w:line="240" w:lineRule="auto"/>
    </w:pPr>
    <w:rPr>
      <w:sz w:val="20"/>
      <w:szCs w:val="20"/>
    </w:rPr>
  </w:style>
  <w:style w:type="character" w:customStyle="1" w:styleId="TextkomenteChar1">
    <w:name w:val="Text komentáře Char1"/>
    <w:basedOn w:val="Standardnpsmoodstavce"/>
    <w:uiPriority w:val="99"/>
    <w:semiHidden/>
    <w:rsid w:val="00960434"/>
    <w:rPr>
      <w:rFonts w:ascii="Arial Narrow" w:hAnsi="Arial Narrow"/>
      <w:spacing w:val="4"/>
      <w:sz w:val="20"/>
      <w:szCs w:val="20"/>
    </w:rPr>
  </w:style>
  <w:style w:type="character" w:customStyle="1" w:styleId="PedmtkomenteChar">
    <w:name w:val="Předmět komentáře Char"/>
    <w:basedOn w:val="TextkomenteChar"/>
    <w:link w:val="Pedmtkomente"/>
    <w:uiPriority w:val="99"/>
    <w:semiHidden/>
    <w:rsid w:val="00960434"/>
    <w:rPr>
      <w:rFonts w:ascii="Arial Narrow" w:hAnsi="Arial Narrow"/>
      <w:b/>
      <w:bCs/>
      <w:spacing w:val="4"/>
      <w:sz w:val="20"/>
      <w:szCs w:val="20"/>
    </w:rPr>
  </w:style>
  <w:style w:type="paragraph" w:styleId="Pedmtkomente">
    <w:name w:val="annotation subject"/>
    <w:basedOn w:val="Textkomente"/>
    <w:next w:val="Textkomente"/>
    <w:link w:val="PedmtkomenteChar"/>
    <w:uiPriority w:val="99"/>
    <w:semiHidden/>
    <w:unhideWhenUsed/>
    <w:rsid w:val="00960434"/>
    <w:rPr>
      <w:b/>
      <w:bCs/>
    </w:rPr>
  </w:style>
  <w:style w:type="character" w:customStyle="1" w:styleId="PedmtkomenteChar1">
    <w:name w:val="Předmět komentáře Char1"/>
    <w:basedOn w:val="TextkomenteChar1"/>
    <w:uiPriority w:val="99"/>
    <w:semiHidden/>
    <w:rsid w:val="00960434"/>
    <w:rPr>
      <w:rFonts w:ascii="Arial Narrow" w:hAnsi="Arial Narrow"/>
      <w:b/>
      <w:bCs/>
      <w:spacing w:val="4"/>
      <w:sz w:val="20"/>
      <w:szCs w:val="20"/>
    </w:rPr>
  </w:style>
  <w:style w:type="character" w:customStyle="1" w:styleId="TextvysvtlivekChar">
    <w:name w:val="Text vysvětlivek Char"/>
    <w:basedOn w:val="Standardnpsmoodstavce"/>
    <w:link w:val="Textvysvtlivek"/>
    <w:uiPriority w:val="99"/>
    <w:semiHidden/>
    <w:rsid w:val="00960434"/>
    <w:rPr>
      <w:rFonts w:ascii="Century Gothic" w:eastAsia="Times New Roman" w:hAnsi="Century Gothic" w:cs="Times New Roman"/>
      <w:sz w:val="20"/>
      <w:szCs w:val="20"/>
      <w:lang w:eastAsia="cs-CZ"/>
    </w:rPr>
  </w:style>
  <w:style w:type="paragraph" w:styleId="Textvysvtlivek">
    <w:name w:val="endnote text"/>
    <w:basedOn w:val="Normln"/>
    <w:link w:val="TextvysvtlivekChar"/>
    <w:uiPriority w:val="99"/>
    <w:semiHidden/>
    <w:unhideWhenUsed/>
    <w:rsid w:val="00960434"/>
    <w:pPr>
      <w:tabs>
        <w:tab w:val="clear" w:pos="1985"/>
        <w:tab w:val="clear" w:pos="2268"/>
      </w:tabs>
      <w:spacing w:before="0" w:line="240" w:lineRule="auto"/>
      <w:jc w:val="left"/>
    </w:pPr>
    <w:rPr>
      <w:rFonts w:ascii="Century Gothic" w:eastAsia="Times New Roman" w:hAnsi="Century Gothic" w:cs="Times New Roman"/>
      <w:spacing w:val="0"/>
      <w:sz w:val="20"/>
      <w:szCs w:val="20"/>
      <w:lang w:eastAsia="cs-CZ"/>
    </w:rPr>
  </w:style>
  <w:style w:type="paragraph" w:styleId="Obsah4">
    <w:name w:val="toc 4"/>
    <w:basedOn w:val="Normln"/>
    <w:next w:val="Normln"/>
    <w:autoRedefine/>
    <w:uiPriority w:val="39"/>
    <w:unhideWhenUsed/>
    <w:rsid w:val="00960434"/>
    <w:pPr>
      <w:tabs>
        <w:tab w:val="clear" w:pos="1985"/>
        <w:tab w:val="clear" w:pos="2268"/>
      </w:tabs>
      <w:spacing w:before="0" w:after="100" w:line="276" w:lineRule="auto"/>
      <w:ind w:left="660"/>
      <w:jc w:val="left"/>
    </w:pPr>
    <w:rPr>
      <w:rFonts w:asciiTheme="minorHAnsi" w:eastAsiaTheme="minorEastAsia" w:hAnsiTheme="minorHAnsi"/>
      <w:spacing w:val="0"/>
      <w:lang w:eastAsia="cs-CZ"/>
    </w:rPr>
  </w:style>
  <w:style w:type="paragraph" w:styleId="Obsah5">
    <w:name w:val="toc 5"/>
    <w:basedOn w:val="Normln"/>
    <w:next w:val="Normln"/>
    <w:autoRedefine/>
    <w:uiPriority w:val="39"/>
    <w:unhideWhenUsed/>
    <w:rsid w:val="00960434"/>
    <w:pPr>
      <w:tabs>
        <w:tab w:val="clear" w:pos="1985"/>
        <w:tab w:val="clear" w:pos="2268"/>
      </w:tabs>
      <w:spacing w:before="0" w:after="100" w:line="276" w:lineRule="auto"/>
      <w:ind w:left="880"/>
      <w:jc w:val="left"/>
    </w:pPr>
    <w:rPr>
      <w:rFonts w:asciiTheme="minorHAnsi" w:eastAsiaTheme="minorEastAsia" w:hAnsiTheme="minorHAnsi"/>
      <w:spacing w:val="0"/>
      <w:lang w:eastAsia="cs-CZ"/>
    </w:rPr>
  </w:style>
  <w:style w:type="paragraph" w:styleId="Obsah6">
    <w:name w:val="toc 6"/>
    <w:basedOn w:val="Normln"/>
    <w:next w:val="Normln"/>
    <w:autoRedefine/>
    <w:uiPriority w:val="39"/>
    <w:unhideWhenUsed/>
    <w:rsid w:val="00960434"/>
    <w:pPr>
      <w:tabs>
        <w:tab w:val="clear" w:pos="1985"/>
        <w:tab w:val="clear" w:pos="2268"/>
      </w:tabs>
      <w:spacing w:before="0" w:after="100" w:line="276" w:lineRule="auto"/>
      <w:ind w:left="1100"/>
      <w:jc w:val="left"/>
    </w:pPr>
    <w:rPr>
      <w:rFonts w:asciiTheme="minorHAnsi" w:eastAsiaTheme="minorEastAsia" w:hAnsiTheme="minorHAnsi"/>
      <w:spacing w:val="0"/>
      <w:lang w:eastAsia="cs-CZ"/>
    </w:rPr>
  </w:style>
  <w:style w:type="paragraph" w:styleId="Obsah7">
    <w:name w:val="toc 7"/>
    <w:basedOn w:val="Normln"/>
    <w:next w:val="Normln"/>
    <w:autoRedefine/>
    <w:uiPriority w:val="39"/>
    <w:unhideWhenUsed/>
    <w:rsid w:val="00960434"/>
    <w:pPr>
      <w:tabs>
        <w:tab w:val="clear" w:pos="1985"/>
        <w:tab w:val="clear" w:pos="2268"/>
      </w:tabs>
      <w:spacing w:before="0" w:after="100" w:line="276" w:lineRule="auto"/>
      <w:ind w:left="1320"/>
      <w:jc w:val="left"/>
    </w:pPr>
    <w:rPr>
      <w:rFonts w:asciiTheme="minorHAnsi" w:eastAsiaTheme="minorEastAsia" w:hAnsiTheme="minorHAnsi"/>
      <w:spacing w:val="0"/>
      <w:lang w:eastAsia="cs-CZ"/>
    </w:rPr>
  </w:style>
  <w:style w:type="paragraph" w:styleId="Obsah8">
    <w:name w:val="toc 8"/>
    <w:basedOn w:val="Normln"/>
    <w:next w:val="Normln"/>
    <w:autoRedefine/>
    <w:uiPriority w:val="39"/>
    <w:unhideWhenUsed/>
    <w:rsid w:val="00960434"/>
    <w:pPr>
      <w:tabs>
        <w:tab w:val="clear" w:pos="1985"/>
        <w:tab w:val="clear" w:pos="2268"/>
      </w:tabs>
      <w:spacing w:before="0" w:after="100" w:line="276" w:lineRule="auto"/>
      <w:ind w:left="1540"/>
      <w:jc w:val="left"/>
    </w:pPr>
    <w:rPr>
      <w:rFonts w:asciiTheme="minorHAnsi" w:eastAsiaTheme="minorEastAsia" w:hAnsiTheme="minorHAnsi"/>
      <w:spacing w:val="0"/>
      <w:lang w:eastAsia="cs-CZ"/>
    </w:rPr>
  </w:style>
  <w:style w:type="paragraph" w:styleId="Obsah9">
    <w:name w:val="toc 9"/>
    <w:basedOn w:val="Normln"/>
    <w:next w:val="Normln"/>
    <w:autoRedefine/>
    <w:uiPriority w:val="39"/>
    <w:unhideWhenUsed/>
    <w:rsid w:val="00960434"/>
    <w:pPr>
      <w:tabs>
        <w:tab w:val="clear" w:pos="1985"/>
        <w:tab w:val="clear" w:pos="2268"/>
      </w:tabs>
      <w:spacing w:before="0" w:after="100" w:line="276" w:lineRule="auto"/>
      <w:ind w:left="1760"/>
      <w:jc w:val="left"/>
    </w:pPr>
    <w:rPr>
      <w:rFonts w:asciiTheme="minorHAnsi" w:eastAsiaTheme="minorEastAsia" w:hAnsiTheme="minorHAnsi"/>
      <w:spacing w:val="0"/>
      <w:lang w:eastAsia="cs-CZ"/>
    </w:rPr>
  </w:style>
  <w:style w:type="numbering" w:customStyle="1" w:styleId="Bezseznamu1">
    <w:name w:val="Bez seznamu1"/>
    <w:next w:val="Bezseznamu"/>
    <w:uiPriority w:val="99"/>
    <w:semiHidden/>
    <w:unhideWhenUsed/>
    <w:rsid w:val="00036CBE"/>
  </w:style>
  <w:style w:type="numbering" w:customStyle="1" w:styleId="Bezseznamu2">
    <w:name w:val="Bez seznamu2"/>
    <w:next w:val="Bezseznamu"/>
    <w:uiPriority w:val="99"/>
    <w:semiHidden/>
    <w:unhideWhenUsed/>
    <w:rsid w:val="00036CBE"/>
  </w:style>
  <w:style w:type="character" w:styleId="Odkaznakoment">
    <w:name w:val="annotation reference"/>
    <w:basedOn w:val="Standardnpsmoodstavce"/>
    <w:uiPriority w:val="99"/>
    <w:semiHidden/>
    <w:unhideWhenUsed/>
    <w:rsid w:val="00007B6B"/>
    <w:rPr>
      <w:sz w:val="16"/>
      <w:szCs w:val="16"/>
    </w:rPr>
  </w:style>
  <w:style w:type="paragraph" w:styleId="FormtovanvHTML">
    <w:name w:val="HTML Preformatted"/>
    <w:basedOn w:val="Normln"/>
    <w:link w:val="FormtovanvHTMLChar"/>
    <w:uiPriority w:val="99"/>
    <w:semiHidden/>
    <w:unhideWhenUsed/>
    <w:rsid w:val="001B2FA2"/>
    <w:pPr>
      <w:tabs>
        <w:tab w:val="clear" w:pos="1985"/>
        <w:tab w:val="clear" w:pos="226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left"/>
    </w:pPr>
    <w:rPr>
      <w:rFonts w:ascii="Courier New" w:hAnsi="Courier New" w:cs="Courier New"/>
      <w:color w:val="3333FF"/>
      <w:spacing w:val="0"/>
      <w:sz w:val="20"/>
      <w:szCs w:val="20"/>
      <w:lang w:eastAsia="cs-CZ"/>
    </w:rPr>
  </w:style>
  <w:style w:type="character" w:customStyle="1" w:styleId="FormtovanvHTMLChar">
    <w:name w:val="Formátovaný v HTML Char"/>
    <w:basedOn w:val="Standardnpsmoodstavce"/>
    <w:link w:val="FormtovanvHTML"/>
    <w:uiPriority w:val="99"/>
    <w:semiHidden/>
    <w:rsid w:val="001B2FA2"/>
    <w:rPr>
      <w:rFonts w:ascii="Courier New" w:hAnsi="Courier New" w:cs="Courier New"/>
      <w:color w:val="3333FF"/>
      <w:sz w:val="20"/>
      <w:szCs w:val="20"/>
      <w:lang w:eastAsia="cs-CZ"/>
    </w:rPr>
  </w:style>
  <w:style w:type="paragraph" w:styleId="Normlnweb">
    <w:name w:val="Normal (Web)"/>
    <w:basedOn w:val="Normln"/>
    <w:uiPriority w:val="99"/>
    <w:unhideWhenUsed/>
    <w:rsid w:val="00D91131"/>
    <w:pPr>
      <w:tabs>
        <w:tab w:val="clear" w:pos="1985"/>
        <w:tab w:val="clear" w:pos="2268"/>
      </w:tabs>
      <w:spacing w:before="100" w:beforeAutospacing="1" w:after="100" w:afterAutospacing="1" w:line="240" w:lineRule="auto"/>
      <w:jc w:val="left"/>
    </w:pPr>
    <w:rPr>
      <w:rFonts w:ascii="Times New Roman" w:eastAsia="Times New Roman" w:hAnsi="Times New Roman" w:cs="Times New Roman"/>
      <w:spacing w:val="0"/>
      <w:sz w:val="24"/>
      <w:szCs w:val="24"/>
      <w:lang w:eastAsia="cs-CZ"/>
    </w:rPr>
  </w:style>
  <w:style w:type="table" w:styleId="Svtltabulkasmkou1zvraznn4">
    <w:name w:val="Grid Table 1 Light Accent 4"/>
    <w:basedOn w:val="Normlntabulka"/>
    <w:uiPriority w:val="46"/>
    <w:rsid w:val="0087195F"/>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ulkasmkou2zvraznn4">
    <w:name w:val="Grid Table 2 Accent 4"/>
    <w:basedOn w:val="Normlntabulka"/>
    <w:uiPriority w:val="47"/>
    <w:rsid w:val="0087195F"/>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ulkaseznamu3zvraznn4">
    <w:name w:val="List Table 3 Accent 4"/>
    <w:basedOn w:val="Normlntabulka"/>
    <w:uiPriority w:val="48"/>
    <w:rsid w:val="0087195F"/>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Barevntabulkasmkou7zvraznn4">
    <w:name w:val="Grid Table 7 Colorful Accent 4"/>
    <w:basedOn w:val="Normlntabulka"/>
    <w:uiPriority w:val="52"/>
    <w:rsid w:val="0087195F"/>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paragraph" w:styleId="Zkladntext">
    <w:name w:val="Body Text"/>
    <w:basedOn w:val="Normln"/>
    <w:link w:val="ZkladntextChar"/>
    <w:semiHidden/>
    <w:rsid w:val="00E14E1C"/>
    <w:pPr>
      <w:tabs>
        <w:tab w:val="clear" w:pos="1985"/>
        <w:tab w:val="clear" w:pos="2268"/>
      </w:tabs>
      <w:suppressAutoHyphens/>
      <w:overflowPunct w:val="0"/>
      <w:autoSpaceDE w:val="0"/>
      <w:spacing w:before="0" w:line="360" w:lineRule="auto"/>
      <w:textAlignment w:val="baseline"/>
    </w:pPr>
    <w:rPr>
      <w:rFonts w:ascii="Times New Roman" w:eastAsia="Times New Roman" w:hAnsi="Times New Roman" w:cs="Times New Roman"/>
      <w:spacing w:val="0"/>
      <w:sz w:val="24"/>
      <w:szCs w:val="20"/>
      <w:lang w:eastAsia="ar-SA"/>
    </w:rPr>
  </w:style>
  <w:style w:type="character" w:customStyle="1" w:styleId="ZkladntextChar">
    <w:name w:val="Základní text Char"/>
    <w:basedOn w:val="Standardnpsmoodstavce"/>
    <w:link w:val="Zkladntext"/>
    <w:semiHidden/>
    <w:rsid w:val="00E14E1C"/>
    <w:rPr>
      <w:rFonts w:ascii="Times New Roman" w:eastAsia="Times New Roman" w:hAnsi="Times New Roman" w:cs="Times New Roman"/>
      <w:sz w:val="24"/>
      <w:szCs w:val="20"/>
      <w:lang w:eastAsia="ar-SA"/>
    </w:rPr>
  </w:style>
  <w:style w:type="paragraph" w:styleId="Zkladntextodsazen2">
    <w:name w:val="Body Text Indent 2"/>
    <w:basedOn w:val="Normln"/>
    <w:link w:val="Zkladntextodsazen2Char"/>
    <w:semiHidden/>
    <w:rsid w:val="00E14E1C"/>
    <w:pPr>
      <w:tabs>
        <w:tab w:val="clear" w:pos="1985"/>
        <w:tab w:val="clear" w:pos="2268"/>
      </w:tabs>
      <w:suppressAutoHyphens/>
      <w:spacing w:before="0" w:after="120" w:line="480" w:lineRule="auto"/>
      <w:ind w:left="283"/>
      <w:jc w:val="left"/>
    </w:pPr>
    <w:rPr>
      <w:rFonts w:ascii="Arial" w:eastAsia="Times New Roman" w:hAnsi="Arial" w:cs="Times New Roman"/>
      <w:spacing w:val="0"/>
      <w:sz w:val="24"/>
      <w:szCs w:val="24"/>
      <w:lang w:eastAsia="ar-SA"/>
    </w:rPr>
  </w:style>
  <w:style w:type="character" w:customStyle="1" w:styleId="Zkladntextodsazen2Char">
    <w:name w:val="Základní text odsazený 2 Char"/>
    <w:basedOn w:val="Standardnpsmoodstavce"/>
    <w:link w:val="Zkladntextodsazen2"/>
    <w:semiHidden/>
    <w:rsid w:val="00E14E1C"/>
    <w:rPr>
      <w:rFonts w:ascii="Arial" w:eastAsia="Times New Roman" w:hAnsi="Arial" w:cs="Times New Roman"/>
      <w:sz w:val="24"/>
      <w:szCs w:val="24"/>
      <w:lang w:eastAsia="ar-SA"/>
    </w:rPr>
  </w:style>
  <w:style w:type="paragraph" w:styleId="Zkladntextodsazen">
    <w:name w:val="Body Text Indent"/>
    <w:basedOn w:val="Normln"/>
    <w:link w:val="ZkladntextodsazenChar"/>
    <w:semiHidden/>
    <w:rsid w:val="00E14E1C"/>
    <w:pPr>
      <w:tabs>
        <w:tab w:val="clear" w:pos="1985"/>
        <w:tab w:val="clear" w:pos="2268"/>
      </w:tabs>
      <w:spacing w:before="120" w:after="200" w:line="276" w:lineRule="auto"/>
      <w:ind w:left="567" w:hanging="567"/>
    </w:pPr>
    <w:rPr>
      <w:rFonts w:ascii="Arial" w:eastAsia="Times New Roman" w:hAnsi="Arial" w:cs="Arial"/>
      <w:spacing w:val="0"/>
      <w:lang w:eastAsia="cs-CZ"/>
    </w:rPr>
  </w:style>
  <w:style w:type="character" w:customStyle="1" w:styleId="ZkladntextodsazenChar">
    <w:name w:val="Základní text odsazený Char"/>
    <w:basedOn w:val="Standardnpsmoodstavce"/>
    <w:link w:val="Zkladntextodsazen"/>
    <w:semiHidden/>
    <w:rsid w:val="00E14E1C"/>
    <w:rPr>
      <w:rFonts w:ascii="Arial" w:eastAsia="Times New Roman" w:hAnsi="Arial" w:cs="Arial"/>
      <w:lang w:eastAsia="cs-CZ"/>
    </w:rPr>
  </w:style>
  <w:style w:type="character" w:customStyle="1" w:styleId="font71">
    <w:name w:val="font71"/>
    <w:basedOn w:val="Standardnpsmoodstavce"/>
    <w:rsid w:val="00040D77"/>
    <w:rPr>
      <w:rFonts w:ascii="Calibri" w:hAnsi="Calibri" w:cs="Calibri" w:hint="default"/>
      <w:b w:val="0"/>
      <w:bCs w:val="0"/>
      <w:i w:val="0"/>
      <w:iCs w:val="0"/>
      <w:strike w:val="0"/>
      <w:dstrike w:val="0"/>
      <w:color w:val="000000"/>
      <w:sz w:val="22"/>
      <w:szCs w:val="22"/>
      <w:u w:val="none"/>
      <w:effect w:val="none"/>
    </w:rPr>
  </w:style>
  <w:style w:type="character" w:customStyle="1" w:styleId="font81">
    <w:name w:val="font81"/>
    <w:basedOn w:val="Standardnpsmoodstavce"/>
    <w:rsid w:val="00040D77"/>
    <w:rPr>
      <w:rFonts w:ascii="Calibri" w:hAnsi="Calibri" w:cs="Calibri" w:hint="default"/>
      <w:b w:val="0"/>
      <w:bCs w:val="0"/>
      <w:i w:val="0"/>
      <w:iCs w:val="0"/>
      <w:strike w:val="0"/>
      <w:dstrike w:val="0"/>
      <w:color w:val="000000"/>
      <w:sz w:val="22"/>
      <w:szCs w:val="22"/>
      <w:u w:val="none"/>
      <w:effect w:val="none"/>
    </w:rPr>
  </w:style>
  <w:style w:type="character" w:customStyle="1" w:styleId="font01">
    <w:name w:val="font01"/>
    <w:basedOn w:val="Standardnpsmoodstavce"/>
    <w:rsid w:val="00040D77"/>
    <w:rPr>
      <w:rFonts w:ascii="Calibri" w:hAnsi="Calibri" w:cs="Calibri" w:hint="default"/>
      <w:b w:val="0"/>
      <w:bCs w:val="0"/>
      <w:i w:val="0"/>
      <w:iCs w:val="0"/>
      <w:strike w:val="0"/>
      <w:dstrike w:val="0"/>
      <w:color w:val="000000"/>
      <w:sz w:val="22"/>
      <w:szCs w:val="22"/>
      <w:u w:val="none"/>
      <w:effect w:val="none"/>
    </w:rPr>
  </w:style>
  <w:style w:type="character" w:customStyle="1" w:styleId="font91">
    <w:name w:val="font91"/>
    <w:basedOn w:val="Standardnpsmoodstavce"/>
    <w:rsid w:val="00040D77"/>
    <w:rPr>
      <w:rFonts w:ascii="Calibri" w:hAnsi="Calibri" w:cs="Calibri" w:hint="default"/>
      <w:b/>
      <w:bCs/>
      <w:i w:val="0"/>
      <w:iCs w:val="0"/>
      <w:strike w:val="0"/>
      <w:dstrike w:val="0"/>
      <w:color w:val="000000"/>
      <w:sz w:val="22"/>
      <w:szCs w:val="22"/>
      <w:u w:val="none"/>
      <w:effect w:val="none"/>
    </w:rPr>
  </w:style>
  <w:style w:type="character" w:customStyle="1" w:styleId="font101">
    <w:name w:val="font101"/>
    <w:basedOn w:val="Standardnpsmoodstavce"/>
    <w:rsid w:val="00040D77"/>
    <w:rPr>
      <w:rFonts w:ascii="Calibri" w:hAnsi="Calibri" w:cs="Calibri" w:hint="default"/>
      <w:b/>
      <w:bCs/>
      <w:i w:val="0"/>
      <w:iCs w:val="0"/>
      <w:strike w:val="0"/>
      <w:dstrike w:val="0"/>
      <w:color w:val="000000"/>
      <w:sz w:val="22"/>
      <w:szCs w:val="22"/>
      <w:u w:val="none"/>
      <w:effect w:val="none"/>
    </w:rPr>
  </w:style>
  <w:style w:type="character" w:styleId="Siln">
    <w:name w:val="Strong"/>
    <w:qFormat/>
    <w:rsid w:val="0063586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35791">
      <w:bodyDiv w:val="1"/>
      <w:marLeft w:val="0"/>
      <w:marRight w:val="0"/>
      <w:marTop w:val="0"/>
      <w:marBottom w:val="0"/>
      <w:divBdr>
        <w:top w:val="none" w:sz="0" w:space="0" w:color="auto"/>
        <w:left w:val="none" w:sz="0" w:space="0" w:color="auto"/>
        <w:bottom w:val="none" w:sz="0" w:space="0" w:color="auto"/>
        <w:right w:val="none" w:sz="0" w:space="0" w:color="auto"/>
      </w:divBdr>
    </w:div>
    <w:div w:id="75444693">
      <w:bodyDiv w:val="1"/>
      <w:marLeft w:val="0"/>
      <w:marRight w:val="0"/>
      <w:marTop w:val="0"/>
      <w:marBottom w:val="0"/>
      <w:divBdr>
        <w:top w:val="none" w:sz="0" w:space="0" w:color="auto"/>
        <w:left w:val="none" w:sz="0" w:space="0" w:color="auto"/>
        <w:bottom w:val="none" w:sz="0" w:space="0" w:color="auto"/>
        <w:right w:val="none" w:sz="0" w:space="0" w:color="auto"/>
      </w:divBdr>
    </w:div>
    <w:div w:id="84885899">
      <w:bodyDiv w:val="1"/>
      <w:marLeft w:val="0"/>
      <w:marRight w:val="0"/>
      <w:marTop w:val="0"/>
      <w:marBottom w:val="0"/>
      <w:divBdr>
        <w:top w:val="none" w:sz="0" w:space="0" w:color="auto"/>
        <w:left w:val="none" w:sz="0" w:space="0" w:color="auto"/>
        <w:bottom w:val="none" w:sz="0" w:space="0" w:color="auto"/>
        <w:right w:val="none" w:sz="0" w:space="0" w:color="auto"/>
      </w:divBdr>
    </w:div>
    <w:div w:id="154299902">
      <w:bodyDiv w:val="1"/>
      <w:marLeft w:val="0"/>
      <w:marRight w:val="0"/>
      <w:marTop w:val="0"/>
      <w:marBottom w:val="0"/>
      <w:divBdr>
        <w:top w:val="none" w:sz="0" w:space="0" w:color="auto"/>
        <w:left w:val="none" w:sz="0" w:space="0" w:color="auto"/>
        <w:bottom w:val="none" w:sz="0" w:space="0" w:color="auto"/>
        <w:right w:val="none" w:sz="0" w:space="0" w:color="auto"/>
      </w:divBdr>
    </w:div>
    <w:div w:id="223371891">
      <w:bodyDiv w:val="1"/>
      <w:marLeft w:val="0"/>
      <w:marRight w:val="0"/>
      <w:marTop w:val="0"/>
      <w:marBottom w:val="0"/>
      <w:divBdr>
        <w:top w:val="none" w:sz="0" w:space="0" w:color="auto"/>
        <w:left w:val="none" w:sz="0" w:space="0" w:color="auto"/>
        <w:bottom w:val="none" w:sz="0" w:space="0" w:color="auto"/>
        <w:right w:val="none" w:sz="0" w:space="0" w:color="auto"/>
      </w:divBdr>
    </w:div>
    <w:div w:id="226107619">
      <w:bodyDiv w:val="1"/>
      <w:marLeft w:val="0"/>
      <w:marRight w:val="0"/>
      <w:marTop w:val="0"/>
      <w:marBottom w:val="0"/>
      <w:divBdr>
        <w:top w:val="none" w:sz="0" w:space="0" w:color="auto"/>
        <w:left w:val="none" w:sz="0" w:space="0" w:color="auto"/>
        <w:bottom w:val="none" w:sz="0" w:space="0" w:color="auto"/>
        <w:right w:val="none" w:sz="0" w:space="0" w:color="auto"/>
      </w:divBdr>
    </w:div>
    <w:div w:id="312871930">
      <w:bodyDiv w:val="1"/>
      <w:marLeft w:val="0"/>
      <w:marRight w:val="0"/>
      <w:marTop w:val="0"/>
      <w:marBottom w:val="0"/>
      <w:divBdr>
        <w:top w:val="none" w:sz="0" w:space="0" w:color="auto"/>
        <w:left w:val="none" w:sz="0" w:space="0" w:color="auto"/>
        <w:bottom w:val="none" w:sz="0" w:space="0" w:color="auto"/>
        <w:right w:val="none" w:sz="0" w:space="0" w:color="auto"/>
      </w:divBdr>
    </w:div>
    <w:div w:id="324625123">
      <w:bodyDiv w:val="1"/>
      <w:marLeft w:val="0"/>
      <w:marRight w:val="0"/>
      <w:marTop w:val="0"/>
      <w:marBottom w:val="0"/>
      <w:divBdr>
        <w:top w:val="none" w:sz="0" w:space="0" w:color="auto"/>
        <w:left w:val="none" w:sz="0" w:space="0" w:color="auto"/>
        <w:bottom w:val="none" w:sz="0" w:space="0" w:color="auto"/>
        <w:right w:val="none" w:sz="0" w:space="0" w:color="auto"/>
      </w:divBdr>
    </w:div>
    <w:div w:id="330840404">
      <w:bodyDiv w:val="1"/>
      <w:marLeft w:val="0"/>
      <w:marRight w:val="0"/>
      <w:marTop w:val="0"/>
      <w:marBottom w:val="0"/>
      <w:divBdr>
        <w:top w:val="none" w:sz="0" w:space="0" w:color="auto"/>
        <w:left w:val="none" w:sz="0" w:space="0" w:color="auto"/>
        <w:bottom w:val="none" w:sz="0" w:space="0" w:color="auto"/>
        <w:right w:val="none" w:sz="0" w:space="0" w:color="auto"/>
      </w:divBdr>
    </w:div>
    <w:div w:id="339163999">
      <w:bodyDiv w:val="1"/>
      <w:marLeft w:val="0"/>
      <w:marRight w:val="0"/>
      <w:marTop w:val="0"/>
      <w:marBottom w:val="0"/>
      <w:divBdr>
        <w:top w:val="none" w:sz="0" w:space="0" w:color="auto"/>
        <w:left w:val="none" w:sz="0" w:space="0" w:color="auto"/>
        <w:bottom w:val="none" w:sz="0" w:space="0" w:color="auto"/>
        <w:right w:val="none" w:sz="0" w:space="0" w:color="auto"/>
      </w:divBdr>
    </w:div>
    <w:div w:id="355619429">
      <w:bodyDiv w:val="1"/>
      <w:marLeft w:val="0"/>
      <w:marRight w:val="0"/>
      <w:marTop w:val="0"/>
      <w:marBottom w:val="0"/>
      <w:divBdr>
        <w:top w:val="none" w:sz="0" w:space="0" w:color="auto"/>
        <w:left w:val="none" w:sz="0" w:space="0" w:color="auto"/>
        <w:bottom w:val="none" w:sz="0" w:space="0" w:color="auto"/>
        <w:right w:val="none" w:sz="0" w:space="0" w:color="auto"/>
      </w:divBdr>
    </w:div>
    <w:div w:id="362561543">
      <w:bodyDiv w:val="1"/>
      <w:marLeft w:val="0"/>
      <w:marRight w:val="0"/>
      <w:marTop w:val="0"/>
      <w:marBottom w:val="0"/>
      <w:divBdr>
        <w:top w:val="none" w:sz="0" w:space="0" w:color="auto"/>
        <w:left w:val="none" w:sz="0" w:space="0" w:color="auto"/>
        <w:bottom w:val="none" w:sz="0" w:space="0" w:color="auto"/>
        <w:right w:val="none" w:sz="0" w:space="0" w:color="auto"/>
      </w:divBdr>
    </w:div>
    <w:div w:id="375662409">
      <w:bodyDiv w:val="1"/>
      <w:marLeft w:val="0"/>
      <w:marRight w:val="0"/>
      <w:marTop w:val="0"/>
      <w:marBottom w:val="0"/>
      <w:divBdr>
        <w:top w:val="none" w:sz="0" w:space="0" w:color="auto"/>
        <w:left w:val="none" w:sz="0" w:space="0" w:color="auto"/>
        <w:bottom w:val="none" w:sz="0" w:space="0" w:color="auto"/>
        <w:right w:val="none" w:sz="0" w:space="0" w:color="auto"/>
      </w:divBdr>
    </w:div>
    <w:div w:id="407775423">
      <w:bodyDiv w:val="1"/>
      <w:marLeft w:val="0"/>
      <w:marRight w:val="0"/>
      <w:marTop w:val="0"/>
      <w:marBottom w:val="0"/>
      <w:divBdr>
        <w:top w:val="none" w:sz="0" w:space="0" w:color="auto"/>
        <w:left w:val="none" w:sz="0" w:space="0" w:color="auto"/>
        <w:bottom w:val="none" w:sz="0" w:space="0" w:color="auto"/>
        <w:right w:val="none" w:sz="0" w:space="0" w:color="auto"/>
      </w:divBdr>
    </w:div>
    <w:div w:id="410125976">
      <w:bodyDiv w:val="1"/>
      <w:marLeft w:val="0"/>
      <w:marRight w:val="0"/>
      <w:marTop w:val="0"/>
      <w:marBottom w:val="0"/>
      <w:divBdr>
        <w:top w:val="none" w:sz="0" w:space="0" w:color="auto"/>
        <w:left w:val="none" w:sz="0" w:space="0" w:color="auto"/>
        <w:bottom w:val="none" w:sz="0" w:space="0" w:color="auto"/>
        <w:right w:val="none" w:sz="0" w:space="0" w:color="auto"/>
      </w:divBdr>
    </w:div>
    <w:div w:id="474957207">
      <w:bodyDiv w:val="1"/>
      <w:marLeft w:val="0"/>
      <w:marRight w:val="0"/>
      <w:marTop w:val="0"/>
      <w:marBottom w:val="0"/>
      <w:divBdr>
        <w:top w:val="none" w:sz="0" w:space="0" w:color="auto"/>
        <w:left w:val="none" w:sz="0" w:space="0" w:color="auto"/>
        <w:bottom w:val="none" w:sz="0" w:space="0" w:color="auto"/>
        <w:right w:val="none" w:sz="0" w:space="0" w:color="auto"/>
      </w:divBdr>
    </w:div>
    <w:div w:id="477966171">
      <w:bodyDiv w:val="1"/>
      <w:marLeft w:val="0"/>
      <w:marRight w:val="0"/>
      <w:marTop w:val="0"/>
      <w:marBottom w:val="0"/>
      <w:divBdr>
        <w:top w:val="none" w:sz="0" w:space="0" w:color="auto"/>
        <w:left w:val="none" w:sz="0" w:space="0" w:color="auto"/>
        <w:bottom w:val="none" w:sz="0" w:space="0" w:color="auto"/>
        <w:right w:val="none" w:sz="0" w:space="0" w:color="auto"/>
      </w:divBdr>
    </w:div>
    <w:div w:id="701514719">
      <w:bodyDiv w:val="1"/>
      <w:marLeft w:val="0"/>
      <w:marRight w:val="0"/>
      <w:marTop w:val="0"/>
      <w:marBottom w:val="0"/>
      <w:divBdr>
        <w:top w:val="none" w:sz="0" w:space="0" w:color="auto"/>
        <w:left w:val="none" w:sz="0" w:space="0" w:color="auto"/>
        <w:bottom w:val="none" w:sz="0" w:space="0" w:color="auto"/>
        <w:right w:val="none" w:sz="0" w:space="0" w:color="auto"/>
      </w:divBdr>
    </w:div>
    <w:div w:id="705259464">
      <w:bodyDiv w:val="1"/>
      <w:marLeft w:val="0"/>
      <w:marRight w:val="0"/>
      <w:marTop w:val="0"/>
      <w:marBottom w:val="0"/>
      <w:divBdr>
        <w:top w:val="none" w:sz="0" w:space="0" w:color="auto"/>
        <w:left w:val="none" w:sz="0" w:space="0" w:color="auto"/>
        <w:bottom w:val="none" w:sz="0" w:space="0" w:color="auto"/>
        <w:right w:val="none" w:sz="0" w:space="0" w:color="auto"/>
      </w:divBdr>
    </w:div>
    <w:div w:id="759759425">
      <w:bodyDiv w:val="1"/>
      <w:marLeft w:val="0"/>
      <w:marRight w:val="0"/>
      <w:marTop w:val="0"/>
      <w:marBottom w:val="0"/>
      <w:divBdr>
        <w:top w:val="none" w:sz="0" w:space="0" w:color="auto"/>
        <w:left w:val="none" w:sz="0" w:space="0" w:color="auto"/>
        <w:bottom w:val="none" w:sz="0" w:space="0" w:color="auto"/>
        <w:right w:val="none" w:sz="0" w:space="0" w:color="auto"/>
      </w:divBdr>
    </w:div>
    <w:div w:id="840466351">
      <w:bodyDiv w:val="1"/>
      <w:marLeft w:val="0"/>
      <w:marRight w:val="0"/>
      <w:marTop w:val="0"/>
      <w:marBottom w:val="0"/>
      <w:divBdr>
        <w:top w:val="none" w:sz="0" w:space="0" w:color="auto"/>
        <w:left w:val="none" w:sz="0" w:space="0" w:color="auto"/>
        <w:bottom w:val="none" w:sz="0" w:space="0" w:color="auto"/>
        <w:right w:val="none" w:sz="0" w:space="0" w:color="auto"/>
      </w:divBdr>
    </w:div>
    <w:div w:id="846797269">
      <w:bodyDiv w:val="1"/>
      <w:marLeft w:val="0"/>
      <w:marRight w:val="0"/>
      <w:marTop w:val="0"/>
      <w:marBottom w:val="0"/>
      <w:divBdr>
        <w:top w:val="none" w:sz="0" w:space="0" w:color="auto"/>
        <w:left w:val="none" w:sz="0" w:space="0" w:color="auto"/>
        <w:bottom w:val="none" w:sz="0" w:space="0" w:color="auto"/>
        <w:right w:val="none" w:sz="0" w:space="0" w:color="auto"/>
      </w:divBdr>
    </w:div>
    <w:div w:id="898395769">
      <w:bodyDiv w:val="1"/>
      <w:marLeft w:val="0"/>
      <w:marRight w:val="0"/>
      <w:marTop w:val="0"/>
      <w:marBottom w:val="0"/>
      <w:divBdr>
        <w:top w:val="none" w:sz="0" w:space="0" w:color="auto"/>
        <w:left w:val="none" w:sz="0" w:space="0" w:color="auto"/>
        <w:bottom w:val="none" w:sz="0" w:space="0" w:color="auto"/>
        <w:right w:val="none" w:sz="0" w:space="0" w:color="auto"/>
      </w:divBdr>
    </w:div>
    <w:div w:id="943918888">
      <w:bodyDiv w:val="1"/>
      <w:marLeft w:val="0"/>
      <w:marRight w:val="0"/>
      <w:marTop w:val="0"/>
      <w:marBottom w:val="0"/>
      <w:divBdr>
        <w:top w:val="none" w:sz="0" w:space="0" w:color="auto"/>
        <w:left w:val="none" w:sz="0" w:space="0" w:color="auto"/>
        <w:bottom w:val="none" w:sz="0" w:space="0" w:color="auto"/>
        <w:right w:val="none" w:sz="0" w:space="0" w:color="auto"/>
      </w:divBdr>
    </w:div>
    <w:div w:id="991715391">
      <w:bodyDiv w:val="1"/>
      <w:marLeft w:val="0"/>
      <w:marRight w:val="0"/>
      <w:marTop w:val="0"/>
      <w:marBottom w:val="0"/>
      <w:divBdr>
        <w:top w:val="none" w:sz="0" w:space="0" w:color="auto"/>
        <w:left w:val="none" w:sz="0" w:space="0" w:color="auto"/>
        <w:bottom w:val="none" w:sz="0" w:space="0" w:color="auto"/>
        <w:right w:val="none" w:sz="0" w:space="0" w:color="auto"/>
      </w:divBdr>
    </w:div>
    <w:div w:id="998532972">
      <w:bodyDiv w:val="1"/>
      <w:marLeft w:val="0"/>
      <w:marRight w:val="0"/>
      <w:marTop w:val="0"/>
      <w:marBottom w:val="0"/>
      <w:divBdr>
        <w:top w:val="none" w:sz="0" w:space="0" w:color="auto"/>
        <w:left w:val="none" w:sz="0" w:space="0" w:color="auto"/>
        <w:bottom w:val="none" w:sz="0" w:space="0" w:color="auto"/>
        <w:right w:val="none" w:sz="0" w:space="0" w:color="auto"/>
      </w:divBdr>
    </w:div>
    <w:div w:id="1023168982">
      <w:bodyDiv w:val="1"/>
      <w:marLeft w:val="0"/>
      <w:marRight w:val="0"/>
      <w:marTop w:val="0"/>
      <w:marBottom w:val="0"/>
      <w:divBdr>
        <w:top w:val="none" w:sz="0" w:space="0" w:color="auto"/>
        <w:left w:val="none" w:sz="0" w:space="0" w:color="auto"/>
        <w:bottom w:val="none" w:sz="0" w:space="0" w:color="auto"/>
        <w:right w:val="none" w:sz="0" w:space="0" w:color="auto"/>
      </w:divBdr>
    </w:div>
    <w:div w:id="1024404075">
      <w:bodyDiv w:val="1"/>
      <w:marLeft w:val="0"/>
      <w:marRight w:val="0"/>
      <w:marTop w:val="0"/>
      <w:marBottom w:val="0"/>
      <w:divBdr>
        <w:top w:val="none" w:sz="0" w:space="0" w:color="auto"/>
        <w:left w:val="none" w:sz="0" w:space="0" w:color="auto"/>
        <w:bottom w:val="none" w:sz="0" w:space="0" w:color="auto"/>
        <w:right w:val="none" w:sz="0" w:space="0" w:color="auto"/>
      </w:divBdr>
    </w:div>
    <w:div w:id="1042049473">
      <w:bodyDiv w:val="1"/>
      <w:marLeft w:val="0"/>
      <w:marRight w:val="0"/>
      <w:marTop w:val="0"/>
      <w:marBottom w:val="0"/>
      <w:divBdr>
        <w:top w:val="none" w:sz="0" w:space="0" w:color="auto"/>
        <w:left w:val="none" w:sz="0" w:space="0" w:color="auto"/>
        <w:bottom w:val="none" w:sz="0" w:space="0" w:color="auto"/>
        <w:right w:val="none" w:sz="0" w:space="0" w:color="auto"/>
      </w:divBdr>
    </w:div>
    <w:div w:id="1053701441">
      <w:bodyDiv w:val="1"/>
      <w:marLeft w:val="0"/>
      <w:marRight w:val="0"/>
      <w:marTop w:val="0"/>
      <w:marBottom w:val="0"/>
      <w:divBdr>
        <w:top w:val="none" w:sz="0" w:space="0" w:color="auto"/>
        <w:left w:val="none" w:sz="0" w:space="0" w:color="auto"/>
        <w:bottom w:val="none" w:sz="0" w:space="0" w:color="auto"/>
        <w:right w:val="none" w:sz="0" w:space="0" w:color="auto"/>
      </w:divBdr>
    </w:div>
    <w:div w:id="1098133047">
      <w:bodyDiv w:val="1"/>
      <w:marLeft w:val="0"/>
      <w:marRight w:val="0"/>
      <w:marTop w:val="0"/>
      <w:marBottom w:val="0"/>
      <w:divBdr>
        <w:top w:val="none" w:sz="0" w:space="0" w:color="auto"/>
        <w:left w:val="none" w:sz="0" w:space="0" w:color="auto"/>
        <w:bottom w:val="none" w:sz="0" w:space="0" w:color="auto"/>
        <w:right w:val="none" w:sz="0" w:space="0" w:color="auto"/>
      </w:divBdr>
    </w:div>
    <w:div w:id="1177696260">
      <w:bodyDiv w:val="1"/>
      <w:marLeft w:val="0"/>
      <w:marRight w:val="0"/>
      <w:marTop w:val="0"/>
      <w:marBottom w:val="0"/>
      <w:divBdr>
        <w:top w:val="none" w:sz="0" w:space="0" w:color="auto"/>
        <w:left w:val="none" w:sz="0" w:space="0" w:color="auto"/>
        <w:bottom w:val="none" w:sz="0" w:space="0" w:color="auto"/>
        <w:right w:val="none" w:sz="0" w:space="0" w:color="auto"/>
      </w:divBdr>
    </w:div>
    <w:div w:id="1210998567">
      <w:bodyDiv w:val="1"/>
      <w:marLeft w:val="0"/>
      <w:marRight w:val="0"/>
      <w:marTop w:val="0"/>
      <w:marBottom w:val="0"/>
      <w:divBdr>
        <w:top w:val="none" w:sz="0" w:space="0" w:color="auto"/>
        <w:left w:val="none" w:sz="0" w:space="0" w:color="auto"/>
        <w:bottom w:val="none" w:sz="0" w:space="0" w:color="auto"/>
        <w:right w:val="none" w:sz="0" w:space="0" w:color="auto"/>
      </w:divBdr>
    </w:div>
    <w:div w:id="1232890744">
      <w:bodyDiv w:val="1"/>
      <w:marLeft w:val="0"/>
      <w:marRight w:val="0"/>
      <w:marTop w:val="0"/>
      <w:marBottom w:val="0"/>
      <w:divBdr>
        <w:top w:val="none" w:sz="0" w:space="0" w:color="auto"/>
        <w:left w:val="none" w:sz="0" w:space="0" w:color="auto"/>
        <w:bottom w:val="none" w:sz="0" w:space="0" w:color="auto"/>
        <w:right w:val="none" w:sz="0" w:space="0" w:color="auto"/>
      </w:divBdr>
    </w:div>
    <w:div w:id="1233155240">
      <w:bodyDiv w:val="1"/>
      <w:marLeft w:val="0"/>
      <w:marRight w:val="0"/>
      <w:marTop w:val="0"/>
      <w:marBottom w:val="0"/>
      <w:divBdr>
        <w:top w:val="none" w:sz="0" w:space="0" w:color="auto"/>
        <w:left w:val="none" w:sz="0" w:space="0" w:color="auto"/>
        <w:bottom w:val="none" w:sz="0" w:space="0" w:color="auto"/>
        <w:right w:val="none" w:sz="0" w:space="0" w:color="auto"/>
      </w:divBdr>
    </w:div>
    <w:div w:id="1236545449">
      <w:bodyDiv w:val="1"/>
      <w:marLeft w:val="0"/>
      <w:marRight w:val="0"/>
      <w:marTop w:val="0"/>
      <w:marBottom w:val="0"/>
      <w:divBdr>
        <w:top w:val="none" w:sz="0" w:space="0" w:color="auto"/>
        <w:left w:val="none" w:sz="0" w:space="0" w:color="auto"/>
        <w:bottom w:val="none" w:sz="0" w:space="0" w:color="auto"/>
        <w:right w:val="none" w:sz="0" w:space="0" w:color="auto"/>
      </w:divBdr>
    </w:div>
    <w:div w:id="1270578337">
      <w:bodyDiv w:val="1"/>
      <w:marLeft w:val="0"/>
      <w:marRight w:val="0"/>
      <w:marTop w:val="0"/>
      <w:marBottom w:val="0"/>
      <w:divBdr>
        <w:top w:val="none" w:sz="0" w:space="0" w:color="auto"/>
        <w:left w:val="none" w:sz="0" w:space="0" w:color="auto"/>
        <w:bottom w:val="none" w:sz="0" w:space="0" w:color="auto"/>
        <w:right w:val="none" w:sz="0" w:space="0" w:color="auto"/>
      </w:divBdr>
    </w:div>
    <w:div w:id="1272081613">
      <w:bodyDiv w:val="1"/>
      <w:marLeft w:val="0"/>
      <w:marRight w:val="0"/>
      <w:marTop w:val="0"/>
      <w:marBottom w:val="0"/>
      <w:divBdr>
        <w:top w:val="none" w:sz="0" w:space="0" w:color="auto"/>
        <w:left w:val="none" w:sz="0" w:space="0" w:color="auto"/>
        <w:bottom w:val="none" w:sz="0" w:space="0" w:color="auto"/>
        <w:right w:val="none" w:sz="0" w:space="0" w:color="auto"/>
      </w:divBdr>
    </w:div>
    <w:div w:id="1288273464">
      <w:bodyDiv w:val="1"/>
      <w:marLeft w:val="0"/>
      <w:marRight w:val="0"/>
      <w:marTop w:val="0"/>
      <w:marBottom w:val="0"/>
      <w:divBdr>
        <w:top w:val="none" w:sz="0" w:space="0" w:color="auto"/>
        <w:left w:val="none" w:sz="0" w:space="0" w:color="auto"/>
        <w:bottom w:val="none" w:sz="0" w:space="0" w:color="auto"/>
        <w:right w:val="none" w:sz="0" w:space="0" w:color="auto"/>
      </w:divBdr>
    </w:div>
    <w:div w:id="1350179255">
      <w:bodyDiv w:val="1"/>
      <w:marLeft w:val="0"/>
      <w:marRight w:val="0"/>
      <w:marTop w:val="0"/>
      <w:marBottom w:val="0"/>
      <w:divBdr>
        <w:top w:val="none" w:sz="0" w:space="0" w:color="auto"/>
        <w:left w:val="none" w:sz="0" w:space="0" w:color="auto"/>
        <w:bottom w:val="none" w:sz="0" w:space="0" w:color="auto"/>
        <w:right w:val="none" w:sz="0" w:space="0" w:color="auto"/>
      </w:divBdr>
    </w:div>
    <w:div w:id="1386568936">
      <w:bodyDiv w:val="1"/>
      <w:marLeft w:val="0"/>
      <w:marRight w:val="0"/>
      <w:marTop w:val="0"/>
      <w:marBottom w:val="0"/>
      <w:divBdr>
        <w:top w:val="none" w:sz="0" w:space="0" w:color="auto"/>
        <w:left w:val="none" w:sz="0" w:space="0" w:color="auto"/>
        <w:bottom w:val="none" w:sz="0" w:space="0" w:color="auto"/>
        <w:right w:val="none" w:sz="0" w:space="0" w:color="auto"/>
      </w:divBdr>
    </w:div>
    <w:div w:id="1427462977">
      <w:bodyDiv w:val="1"/>
      <w:marLeft w:val="0"/>
      <w:marRight w:val="0"/>
      <w:marTop w:val="0"/>
      <w:marBottom w:val="0"/>
      <w:divBdr>
        <w:top w:val="none" w:sz="0" w:space="0" w:color="auto"/>
        <w:left w:val="none" w:sz="0" w:space="0" w:color="auto"/>
        <w:bottom w:val="none" w:sz="0" w:space="0" w:color="auto"/>
        <w:right w:val="none" w:sz="0" w:space="0" w:color="auto"/>
      </w:divBdr>
    </w:div>
    <w:div w:id="1441492258">
      <w:bodyDiv w:val="1"/>
      <w:marLeft w:val="0"/>
      <w:marRight w:val="0"/>
      <w:marTop w:val="0"/>
      <w:marBottom w:val="0"/>
      <w:divBdr>
        <w:top w:val="none" w:sz="0" w:space="0" w:color="auto"/>
        <w:left w:val="none" w:sz="0" w:space="0" w:color="auto"/>
        <w:bottom w:val="none" w:sz="0" w:space="0" w:color="auto"/>
        <w:right w:val="none" w:sz="0" w:space="0" w:color="auto"/>
      </w:divBdr>
    </w:div>
    <w:div w:id="1569806865">
      <w:bodyDiv w:val="1"/>
      <w:marLeft w:val="0"/>
      <w:marRight w:val="0"/>
      <w:marTop w:val="0"/>
      <w:marBottom w:val="0"/>
      <w:divBdr>
        <w:top w:val="none" w:sz="0" w:space="0" w:color="auto"/>
        <w:left w:val="none" w:sz="0" w:space="0" w:color="auto"/>
        <w:bottom w:val="none" w:sz="0" w:space="0" w:color="auto"/>
        <w:right w:val="none" w:sz="0" w:space="0" w:color="auto"/>
      </w:divBdr>
    </w:div>
    <w:div w:id="1607227630">
      <w:bodyDiv w:val="1"/>
      <w:marLeft w:val="0"/>
      <w:marRight w:val="0"/>
      <w:marTop w:val="0"/>
      <w:marBottom w:val="0"/>
      <w:divBdr>
        <w:top w:val="none" w:sz="0" w:space="0" w:color="auto"/>
        <w:left w:val="none" w:sz="0" w:space="0" w:color="auto"/>
        <w:bottom w:val="none" w:sz="0" w:space="0" w:color="auto"/>
        <w:right w:val="none" w:sz="0" w:space="0" w:color="auto"/>
      </w:divBdr>
    </w:div>
    <w:div w:id="1613902494">
      <w:bodyDiv w:val="1"/>
      <w:marLeft w:val="0"/>
      <w:marRight w:val="0"/>
      <w:marTop w:val="0"/>
      <w:marBottom w:val="0"/>
      <w:divBdr>
        <w:top w:val="none" w:sz="0" w:space="0" w:color="auto"/>
        <w:left w:val="none" w:sz="0" w:space="0" w:color="auto"/>
        <w:bottom w:val="none" w:sz="0" w:space="0" w:color="auto"/>
        <w:right w:val="none" w:sz="0" w:space="0" w:color="auto"/>
      </w:divBdr>
    </w:div>
    <w:div w:id="1627851002">
      <w:bodyDiv w:val="1"/>
      <w:marLeft w:val="0"/>
      <w:marRight w:val="0"/>
      <w:marTop w:val="0"/>
      <w:marBottom w:val="0"/>
      <w:divBdr>
        <w:top w:val="none" w:sz="0" w:space="0" w:color="auto"/>
        <w:left w:val="none" w:sz="0" w:space="0" w:color="auto"/>
        <w:bottom w:val="none" w:sz="0" w:space="0" w:color="auto"/>
        <w:right w:val="none" w:sz="0" w:space="0" w:color="auto"/>
      </w:divBdr>
    </w:div>
    <w:div w:id="1694989573">
      <w:bodyDiv w:val="1"/>
      <w:marLeft w:val="0"/>
      <w:marRight w:val="0"/>
      <w:marTop w:val="0"/>
      <w:marBottom w:val="0"/>
      <w:divBdr>
        <w:top w:val="none" w:sz="0" w:space="0" w:color="auto"/>
        <w:left w:val="none" w:sz="0" w:space="0" w:color="auto"/>
        <w:bottom w:val="none" w:sz="0" w:space="0" w:color="auto"/>
        <w:right w:val="none" w:sz="0" w:space="0" w:color="auto"/>
      </w:divBdr>
    </w:div>
    <w:div w:id="1698044798">
      <w:bodyDiv w:val="1"/>
      <w:marLeft w:val="0"/>
      <w:marRight w:val="0"/>
      <w:marTop w:val="0"/>
      <w:marBottom w:val="0"/>
      <w:divBdr>
        <w:top w:val="none" w:sz="0" w:space="0" w:color="auto"/>
        <w:left w:val="none" w:sz="0" w:space="0" w:color="auto"/>
        <w:bottom w:val="none" w:sz="0" w:space="0" w:color="auto"/>
        <w:right w:val="none" w:sz="0" w:space="0" w:color="auto"/>
      </w:divBdr>
    </w:div>
    <w:div w:id="1714697452">
      <w:bodyDiv w:val="1"/>
      <w:marLeft w:val="0"/>
      <w:marRight w:val="0"/>
      <w:marTop w:val="0"/>
      <w:marBottom w:val="0"/>
      <w:divBdr>
        <w:top w:val="none" w:sz="0" w:space="0" w:color="auto"/>
        <w:left w:val="none" w:sz="0" w:space="0" w:color="auto"/>
        <w:bottom w:val="none" w:sz="0" w:space="0" w:color="auto"/>
        <w:right w:val="none" w:sz="0" w:space="0" w:color="auto"/>
      </w:divBdr>
    </w:div>
    <w:div w:id="1716418945">
      <w:bodyDiv w:val="1"/>
      <w:marLeft w:val="0"/>
      <w:marRight w:val="0"/>
      <w:marTop w:val="0"/>
      <w:marBottom w:val="0"/>
      <w:divBdr>
        <w:top w:val="none" w:sz="0" w:space="0" w:color="auto"/>
        <w:left w:val="none" w:sz="0" w:space="0" w:color="auto"/>
        <w:bottom w:val="none" w:sz="0" w:space="0" w:color="auto"/>
        <w:right w:val="none" w:sz="0" w:space="0" w:color="auto"/>
      </w:divBdr>
    </w:div>
    <w:div w:id="1760783976">
      <w:bodyDiv w:val="1"/>
      <w:marLeft w:val="0"/>
      <w:marRight w:val="0"/>
      <w:marTop w:val="0"/>
      <w:marBottom w:val="0"/>
      <w:divBdr>
        <w:top w:val="none" w:sz="0" w:space="0" w:color="auto"/>
        <w:left w:val="none" w:sz="0" w:space="0" w:color="auto"/>
        <w:bottom w:val="none" w:sz="0" w:space="0" w:color="auto"/>
        <w:right w:val="none" w:sz="0" w:space="0" w:color="auto"/>
      </w:divBdr>
    </w:div>
    <w:div w:id="1779176765">
      <w:bodyDiv w:val="1"/>
      <w:marLeft w:val="0"/>
      <w:marRight w:val="0"/>
      <w:marTop w:val="0"/>
      <w:marBottom w:val="0"/>
      <w:divBdr>
        <w:top w:val="none" w:sz="0" w:space="0" w:color="auto"/>
        <w:left w:val="none" w:sz="0" w:space="0" w:color="auto"/>
        <w:bottom w:val="none" w:sz="0" w:space="0" w:color="auto"/>
        <w:right w:val="none" w:sz="0" w:space="0" w:color="auto"/>
      </w:divBdr>
    </w:div>
    <w:div w:id="1797066592">
      <w:bodyDiv w:val="1"/>
      <w:marLeft w:val="0"/>
      <w:marRight w:val="0"/>
      <w:marTop w:val="0"/>
      <w:marBottom w:val="0"/>
      <w:divBdr>
        <w:top w:val="none" w:sz="0" w:space="0" w:color="auto"/>
        <w:left w:val="none" w:sz="0" w:space="0" w:color="auto"/>
        <w:bottom w:val="none" w:sz="0" w:space="0" w:color="auto"/>
        <w:right w:val="none" w:sz="0" w:space="0" w:color="auto"/>
      </w:divBdr>
    </w:div>
    <w:div w:id="1897546771">
      <w:bodyDiv w:val="1"/>
      <w:marLeft w:val="0"/>
      <w:marRight w:val="0"/>
      <w:marTop w:val="0"/>
      <w:marBottom w:val="0"/>
      <w:divBdr>
        <w:top w:val="none" w:sz="0" w:space="0" w:color="auto"/>
        <w:left w:val="none" w:sz="0" w:space="0" w:color="auto"/>
        <w:bottom w:val="none" w:sz="0" w:space="0" w:color="auto"/>
        <w:right w:val="none" w:sz="0" w:space="0" w:color="auto"/>
      </w:divBdr>
    </w:div>
    <w:div w:id="1987973407">
      <w:bodyDiv w:val="1"/>
      <w:marLeft w:val="0"/>
      <w:marRight w:val="0"/>
      <w:marTop w:val="0"/>
      <w:marBottom w:val="0"/>
      <w:divBdr>
        <w:top w:val="none" w:sz="0" w:space="0" w:color="auto"/>
        <w:left w:val="none" w:sz="0" w:space="0" w:color="auto"/>
        <w:bottom w:val="none" w:sz="0" w:space="0" w:color="auto"/>
        <w:right w:val="none" w:sz="0" w:space="0" w:color="auto"/>
      </w:divBdr>
    </w:div>
    <w:div w:id="1991253620">
      <w:bodyDiv w:val="1"/>
      <w:marLeft w:val="0"/>
      <w:marRight w:val="0"/>
      <w:marTop w:val="0"/>
      <w:marBottom w:val="0"/>
      <w:divBdr>
        <w:top w:val="none" w:sz="0" w:space="0" w:color="auto"/>
        <w:left w:val="none" w:sz="0" w:space="0" w:color="auto"/>
        <w:bottom w:val="none" w:sz="0" w:space="0" w:color="auto"/>
        <w:right w:val="none" w:sz="0" w:space="0" w:color="auto"/>
      </w:divBdr>
    </w:div>
    <w:div w:id="1991708684">
      <w:bodyDiv w:val="1"/>
      <w:marLeft w:val="0"/>
      <w:marRight w:val="0"/>
      <w:marTop w:val="0"/>
      <w:marBottom w:val="0"/>
      <w:divBdr>
        <w:top w:val="none" w:sz="0" w:space="0" w:color="auto"/>
        <w:left w:val="none" w:sz="0" w:space="0" w:color="auto"/>
        <w:bottom w:val="none" w:sz="0" w:space="0" w:color="auto"/>
        <w:right w:val="none" w:sz="0" w:space="0" w:color="auto"/>
      </w:divBdr>
    </w:div>
    <w:div w:id="2028486151">
      <w:bodyDiv w:val="1"/>
      <w:marLeft w:val="0"/>
      <w:marRight w:val="0"/>
      <w:marTop w:val="0"/>
      <w:marBottom w:val="0"/>
      <w:divBdr>
        <w:top w:val="none" w:sz="0" w:space="0" w:color="auto"/>
        <w:left w:val="none" w:sz="0" w:space="0" w:color="auto"/>
        <w:bottom w:val="none" w:sz="0" w:space="0" w:color="auto"/>
        <w:right w:val="none" w:sz="0" w:space="0" w:color="auto"/>
      </w:divBdr>
    </w:div>
    <w:div w:id="2047168910">
      <w:bodyDiv w:val="1"/>
      <w:marLeft w:val="0"/>
      <w:marRight w:val="0"/>
      <w:marTop w:val="0"/>
      <w:marBottom w:val="0"/>
      <w:divBdr>
        <w:top w:val="none" w:sz="0" w:space="0" w:color="auto"/>
        <w:left w:val="none" w:sz="0" w:space="0" w:color="auto"/>
        <w:bottom w:val="none" w:sz="0" w:space="0" w:color="auto"/>
        <w:right w:val="none" w:sz="0" w:space="0" w:color="auto"/>
      </w:divBdr>
    </w:div>
    <w:div w:id="2088916165">
      <w:bodyDiv w:val="1"/>
      <w:marLeft w:val="0"/>
      <w:marRight w:val="0"/>
      <w:marTop w:val="0"/>
      <w:marBottom w:val="0"/>
      <w:divBdr>
        <w:top w:val="none" w:sz="0" w:space="0" w:color="auto"/>
        <w:left w:val="none" w:sz="0" w:space="0" w:color="auto"/>
        <w:bottom w:val="none" w:sz="0" w:space="0" w:color="auto"/>
        <w:right w:val="none" w:sz="0" w:space="0" w:color="auto"/>
      </w:divBdr>
    </w:div>
    <w:div w:id="2101640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cid:part7.59E706A0.8EACF696@email.cz" TargetMode="External"/><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Anylopex plus s.r.o.Janáčkovo nábřeží</CompanyAddress>
  <CompanyPhone/>
  <CompanyFax/>
  <CompanyEmail>www.agenergy.cz Anylopex plus s.r.o.Janáčkovo nábřeží</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9413104-81B0-4A1F-B55B-2DF8F3355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635</TotalTime>
  <Pages>5</Pages>
  <Words>1628</Words>
  <Characters>9607</Characters>
  <Application>Microsoft Office Word</Application>
  <DocSecurity>0</DocSecurity>
  <Lines>80</Lines>
  <Paragraphs>22</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 Jan Funda</dc:creator>
  <cp:keywords/>
  <dc:description/>
  <cp:lastModifiedBy>Milan Pojar</cp:lastModifiedBy>
  <cp:revision>23</cp:revision>
  <cp:lastPrinted>2017-03-20T12:22:00Z</cp:lastPrinted>
  <dcterms:created xsi:type="dcterms:W3CDTF">2020-12-03T15:29:00Z</dcterms:created>
  <dcterms:modified xsi:type="dcterms:W3CDTF">2025-04-11T12:58:00Z</dcterms:modified>
</cp:coreProperties>
</file>